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7076A7" w14:textId="368FD9F3" w:rsidR="009F22F4" w:rsidRDefault="00CC7BC2">
      <w:r w:rsidRPr="0041428F">
        <w:rPr>
          <w:noProof/>
        </w:rPr>
        <mc:AlternateContent>
          <mc:Choice Requires="wpg">
            <w:drawing>
              <wp:anchor distT="0" distB="0" distL="114300" distR="114300" simplePos="0" relativeHeight="251659264" behindDoc="1" locked="1" layoutInCell="1" allowOverlap="1" wp14:anchorId="47A903D6" wp14:editId="7837F7A3">
                <wp:simplePos x="0" y="0"/>
                <wp:positionH relativeFrom="page">
                  <wp:posOffset>293370</wp:posOffset>
                </wp:positionH>
                <wp:positionV relativeFrom="paragraph">
                  <wp:posOffset>-1323340</wp:posOffset>
                </wp:positionV>
                <wp:extent cx="7858125" cy="2912110"/>
                <wp:effectExtent l="0" t="0" r="9525" b="2540"/>
                <wp:wrapNone/>
                <wp:docPr id="19" name="Graphic 1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858125" cy="2912110"/>
                          <a:chOff x="-7144" y="-39133"/>
                          <a:chExt cx="6005513" cy="1956039"/>
                        </a:xfrm>
                      </wpg:grpSpPr>
                      <wps:wsp>
                        <wps:cNvPr id="20" name="Freeform: Shape 20"/>
                        <wps:cNvSpPr/>
                        <wps:spPr>
                          <a:xfrm>
                            <a:off x="2121694" y="-7144"/>
                            <a:ext cx="3876675" cy="1762125"/>
                          </a:xfrm>
                          <a:custGeom>
                            <a:avLst/>
                            <a:gdLst>
                              <a:gd name="connsiteX0" fmla="*/ 3869531 w 3876675"/>
                              <a:gd name="connsiteY0" fmla="*/ 1359694 h 1762125"/>
                              <a:gd name="connsiteX1" fmla="*/ 2359819 w 3876675"/>
                              <a:gd name="connsiteY1" fmla="*/ 1744504 h 1762125"/>
                              <a:gd name="connsiteX2" fmla="*/ 7144 w 3876675"/>
                              <a:gd name="connsiteY2" fmla="*/ 1287304 h 1762125"/>
                              <a:gd name="connsiteX3" fmla="*/ 7144 w 3876675"/>
                              <a:gd name="connsiteY3" fmla="*/ 7144 h 1762125"/>
                              <a:gd name="connsiteX4" fmla="*/ 3869531 w 3876675"/>
                              <a:gd name="connsiteY4" fmla="*/ 7144 h 1762125"/>
                              <a:gd name="connsiteX5" fmla="*/ 3869531 w 3876675"/>
                              <a:gd name="connsiteY5" fmla="*/ 1359694 h 17621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876675" h="1762125">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solidFill>
                            <a:schemeClr val="accent2"/>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eform: Shape 22"/>
                        <wps:cNvSpPr/>
                        <wps:spPr>
                          <a:xfrm>
                            <a:off x="-7144" y="-7144"/>
                            <a:ext cx="6000750" cy="1924050"/>
                          </a:xfrm>
                          <a:custGeom>
                            <a:avLst/>
                            <a:gdLst>
                              <a:gd name="connsiteX0" fmla="*/ 7144 w 6000750"/>
                              <a:gd name="connsiteY0" fmla="*/ 1699736 h 1924050"/>
                              <a:gd name="connsiteX1" fmla="*/ 2934176 w 6000750"/>
                              <a:gd name="connsiteY1" fmla="*/ 1484471 h 1924050"/>
                              <a:gd name="connsiteX2" fmla="*/ 5998369 w 6000750"/>
                              <a:gd name="connsiteY2" fmla="*/ 893921 h 1924050"/>
                              <a:gd name="connsiteX3" fmla="*/ 5998369 w 6000750"/>
                              <a:gd name="connsiteY3" fmla="*/ 7144 h 1924050"/>
                              <a:gd name="connsiteX4" fmla="*/ 7144 w 6000750"/>
                              <a:gd name="connsiteY4" fmla="*/ 7144 h 1924050"/>
                              <a:gd name="connsiteX5" fmla="*/ 7144 w 6000750"/>
                              <a:gd name="connsiteY5" fmla="*/ 1699736 h 19240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192405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solidFill>
                            <a:schemeClr val="accent1"/>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eform: Shape 23"/>
                        <wps:cNvSpPr/>
                        <wps:spPr>
                          <a:xfrm>
                            <a:off x="-7144" y="-39133"/>
                            <a:ext cx="6000750" cy="936864"/>
                          </a:xfrm>
                          <a:custGeom>
                            <a:avLst/>
                            <a:gdLst>
                              <a:gd name="connsiteX0" fmla="*/ 7144 w 6000750"/>
                              <a:gd name="connsiteY0" fmla="*/ 7144 h 904875"/>
                              <a:gd name="connsiteX1" fmla="*/ 7144 w 6000750"/>
                              <a:gd name="connsiteY1" fmla="*/ 613886 h 904875"/>
                              <a:gd name="connsiteX2" fmla="*/ 3546634 w 6000750"/>
                              <a:gd name="connsiteY2" fmla="*/ 574834 h 904875"/>
                              <a:gd name="connsiteX3" fmla="*/ 5998369 w 6000750"/>
                              <a:gd name="connsiteY3" fmla="*/ 893921 h 904875"/>
                              <a:gd name="connsiteX4" fmla="*/ 5998369 w 6000750"/>
                              <a:gd name="connsiteY4" fmla="*/ 7144 h 904875"/>
                              <a:gd name="connsiteX5" fmla="*/ 7144 w 6000750"/>
                              <a:gd name="connsiteY5" fmla="*/ 7144 h 9048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904875">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gradFill flip="none" rotWithShape="1">
                            <a:gsLst>
                              <a:gs pos="0">
                                <a:schemeClr val="accent1"/>
                              </a:gs>
                              <a:gs pos="100000">
                                <a:schemeClr val="accent1">
                                  <a:lumMod val="60000"/>
                                  <a:lumOff val="40000"/>
                                </a:schemeClr>
                              </a:gs>
                            </a:gsLst>
                            <a:lin ang="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24"/>
                        <wps:cNvSpPr/>
                        <wps:spPr>
                          <a:xfrm>
                            <a:off x="3176111" y="924401"/>
                            <a:ext cx="2819400" cy="828675"/>
                          </a:xfrm>
                          <a:custGeom>
                            <a:avLst/>
                            <a:gdLst>
                              <a:gd name="connsiteX0" fmla="*/ 7144 w 2819400"/>
                              <a:gd name="connsiteY0" fmla="*/ 481489 h 828675"/>
                              <a:gd name="connsiteX1" fmla="*/ 1305401 w 2819400"/>
                              <a:gd name="connsiteY1" fmla="*/ 812959 h 828675"/>
                              <a:gd name="connsiteX2" fmla="*/ 2815114 w 2819400"/>
                              <a:gd name="connsiteY2" fmla="*/ 428149 h 828675"/>
                              <a:gd name="connsiteX3" fmla="*/ 2815114 w 2819400"/>
                              <a:gd name="connsiteY3" fmla="*/ 7144 h 828675"/>
                              <a:gd name="connsiteX4" fmla="*/ 7144 w 2819400"/>
                              <a:gd name="connsiteY4" fmla="*/ 481489 h 8286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19400" h="828675">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gradFill>
                            <a:gsLst>
                              <a:gs pos="0">
                                <a:schemeClr val="accent2"/>
                              </a:gs>
                              <a:gs pos="100000">
                                <a:schemeClr val="accent2">
                                  <a:lumMod val="75000"/>
                                </a:schemeClr>
                              </a:gs>
                            </a:gsLst>
                            <a:lin ang="0" scaled="1"/>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3DCE7B3" id="Graphic 17" o:spid="_x0000_s1026" alt="&quot;&quot;" style="position:absolute;margin-left:23.1pt;margin-top:-104.2pt;width:618.75pt;height:229.3pt;z-index:-251657216;mso-position-horizontal-relative:page;mso-width-relative:margin;mso-height-relative:margin" coordorigin="-71,-391" coordsize="60055,19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">
                <v:shape id="Freeform: Shape 20" o:spid="_x0000_s1027" style="position:absolute;left:21216;top:-71;width:38767;height:17620;visibility:visible;mso-wrap-style:square;v-text-anchor:middle" coordsize="3876675,17621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" path="m3869531,1359694v,,-489585,474345,-1509712,384810c1339691,1654969,936784,1180624,7144,1287304l7144,7144r3862387,l3869531,1359694xe" fillcolor="#ed7d31 [3205]" stroked="f">
                  <v:stroke joinstyle="miter"/>
                  <v:path arrowok="t" o:connecttype="custom" o:connectlocs="3869531,1359694;2359819,1744504;7144,1287304;7144,7144;3869531,7144;3869531,1359694" o:connectangles="0,0,0,0,0,0"/>
                </v:shape>
                <v:shape id="Freeform: Shape 22" o:spid="_x0000_s1028" style="position:absolute;left:-71;top:-71;width:60007;height:19240;visibility:visible;mso-wrap-style:square;v-text-anchor:middle" coordsize="6000750,19240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" path="m7144,1699736v,,1403032,618173,2927032,-215265c4459129,651986,5998369,893921,5998369,893921r,-886777l7144,7144r,1692592xe" fillcolor="#4472c4 [3204]" stroked="f">
                  <v:stroke joinstyle="miter"/>
                  <v:path arrowok="t" o:connecttype="custom" o:connectlocs="7144,1699736;2934176,1484471;5998369,893921;5998369,7144;7144,7144;7144,1699736" o:connectangles="0,0,0,0,0,0"/>
                </v:shape>
                <v:shape id="Freeform: Shape 23" o:spid="_x0000_s1029" style="position:absolute;left:-71;top:-391;width:60007;height:9368;visibility:visible;mso-wrap-style:square;v-text-anchor:middle" coordsize="6000750,904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" path="m7144,7144r,606742c647224,1034891,2136934,964406,3546634,574834,4882039,205264,5998369,893921,5998369,893921r,-886777l7144,7144xe" fillcolor="#4472c4 [3204]" stroked="f">
                  <v:fill color2="#8eaadb [1940]" rotate="t" angle="90" focus="100%" type="gradient"/>
                  <v:stroke joinstyle="miter"/>
                  <v:path arrowok="t" o:connecttype="custom" o:connectlocs="7144,7397;7144,635588;3546634,595155;5998369,925523;5998369,7397;7144,7397" o:connectangles="0,0,0,0,0,0"/>
                </v:shape>
                <v:shape id="Freeform: Shape 24" o:spid="_x0000_s1030" style="position:absolute;left:31761;top:9244;width:28194;height:8286;visibility:visible;mso-wrap-style:square;v-text-anchor:middle" coordsize="2819400,828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" path="m7144,481489c380524,602456,751999,764381,1305401,812959,2325529,902494,2815114,428149,2815114,428149r,-421005c2332196,236696,1376839,568166,7144,481489xe" fillcolor="#ed7d31 [3205]" stroked="f">
                  <v:fill color2="#c45911 [2405]" angle="90" focus="100%" type="gradient"/>
                  <v:stroke joinstyle="miter"/>
                  <v:path arrowok="t" o:connecttype="custom" o:connectlocs="7144,481489;1305401,812959;2815114,428149;2815114,7144;7144,481489" o:connectangles="0,0,0,0,0"/>
                </v:shape>
                <w10:wrap anchorx="page"/>
                <w10:anchorlock/>
              </v:group>
            </w:pict>
          </mc:Fallback>
        </mc:AlternateContent>
      </w:r>
    </w:p>
    <w:p w14:paraId="1973F698" w14:textId="77777777" w:rsidR="009F22F4" w:rsidRDefault="009F22F4"/>
    <w:p w14:paraId="043AE21B" w14:textId="77777777" w:rsidR="00CC7BC2" w:rsidRDefault="00CC7BC2" w:rsidP="002B1EA7">
      <w:pPr>
        <w:jc w:val="center"/>
        <w:rPr>
          <w:sz w:val="32"/>
          <w:szCs w:val="32"/>
        </w:rPr>
      </w:pPr>
    </w:p>
    <w:p w14:paraId="541E4864" w14:textId="77777777" w:rsidR="00CC7BC2" w:rsidRDefault="00CC7BC2" w:rsidP="002B1EA7">
      <w:pPr>
        <w:jc w:val="center"/>
        <w:rPr>
          <w:sz w:val="32"/>
          <w:szCs w:val="32"/>
        </w:rPr>
      </w:pPr>
    </w:p>
    <w:p w14:paraId="3677D70F" w14:textId="77777777" w:rsidR="00CC7BC2" w:rsidRDefault="00CC7BC2" w:rsidP="002B1EA7">
      <w:pPr>
        <w:jc w:val="center"/>
        <w:rPr>
          <w:sz w:val="32"/>
          <w:szCs w:val="32"/>
        </w:rPr>
      </w:pPr>
    </w:p>
    <w:p w14:paraId="5333F707" w14:textId="77777777" w:rsidR="00CC7BC2" w:rsidRDefault="00CC7BC2" w:rsidP="002B1EA7">
      <w:pPr>
        <w:jc w:val="center"/>
        <w:rPr>
          <w:sz w:val="32"/>
          <w:szCs w:val="32"/>
        </w:rPr>
      </w:pPr>
    </w:p>
    <w:p w14:paraId="54177C41" w14:textId="2E822E38" w:rsidR="00BD05AE" w:rsidRPr="002B1EA7" w:rsidRDefault="00233EA1" w:rsidP="002B1EA7">
      <w:pPr>
        <w:jc w:val="center"/>
        <w:rPr>
          <w:sz w:val="32"/>
          <w:szCs w:val="32"/>
        </w:rPr>
      </w:pPr>
      <w:r w:rsidRPr="002B1EA7">
        <w:rPr>
          <w:sz w:val="32"/>
          <w:szCs w:val="32"/>
        </w:rPr>
        <w:t>Comparison of variable Cryptocurrency assets</w:t>
      </w:r>
    </w:p>
    <w:p w14:paraId="56BD81F6" w14:textId="50FE4DDC" w:rsidR="001606B8" w:rsidRPr="002B1EA7" w:rsidRDefault="001606B8" w:rsidP="002B1EA7">
      <w:pPr>
        <w:jc w:val="center"/>
        <w:rPr>
          <w:sz w:val="32"/>
          <w:szCs w:val="32"/>
        </w:rPr>
      </w:pPr>
      <w:r w:rsidRPr="002B1EA7">
        <w:rPr>
          <w:sz w:val="32"/>
          <w:szCs w:val="32"/>
        </w:rPr>
        <w:t>DSIM – 60</w:t>
      </w:r>
      <w:r w:rsidR="00CA0F65">
        <w:rPr>
          <w:sz w:val="32"/>
          <w:szCs w:val="32"/>
        </w:rPr>
        <w:t>4</w:t>
      </w:r>
    </w:p>
    <w:p w14:paraId="79C92DC4" w14:textId="4D19C97D" w:rsidR="001606B8" w:rsidRPr="002B1EA7" w:rsidRDefault="001606B8" w:rsidP="002B1EA7">
      <w:pPr>
        <w:jc w:val="center"/>
        <w:rPr>
          <w:sz w:val="32"/>
          <w:szCs w:val="32"/>
        </w:rPr>
      </w:pPr>
      <w:r w:rsidRPr="002B1EA7">
        <w:rPr>
          <w:sz w:val="32"/>
          <w:szCs w:val="32"/>
        </w:rPr>
        <w:t>DR. A</w:t>
      </w:r>
    </w:p>
    <w:p w14:paraId="71538EDB" w14:textId="61F4B946" w:rsidR="001606B8" w:rsidRDefault="001606B8" w:rsidP="002B1EA7">
      <w:pPr>
        <w:jc w:val="center"/>
        <w:rPr>
          <w:sz w:val="32"/>
          <w:szCs w:val="32"/>
        </w:rPr>
      </w:pPr>
      <w:r w:rsidRPr="002B1EA7">
        <w:rPr>
          <w:sz w:val="32"/>
          <w:szCs w:val="32"/>
        </w:rPr>
        <w:t>Quinton Carter</w:t>
      </w:r>
    </w:p>
    <w:p w14:paraId="047493FE" w14:textId="031525FC" w:rsidR="002B1EA7" w:rsidRPr="002B1EA7" w:rsidRDefault="002B1EA7" w:rsidP="002B1EA7">
      <w:pPr>
        <w:jc w:val="center"/>
        <w:rPr>
          <w:sz w:val="32"/>
          <w:szCs w:val="32"/>
        </w:rPr>
      </w:pPr>
      <w:r>
        <w:rPr>
          <w:sz w:val="32"/>
          <w:szCs w:val="32"/>
        </w:rPr>
        <w:t>Graduate Student</w:t>
      </w:r>
    </w:p>
    <w:p w14:paraId="2201A826" w14:textId="349C7D77" w:rsidR="001606B8" w:rsidRDefault="001606B8"/>
    <w:p w14:paraId="728618E4" w14:textId="096688A3" w:rsidR="001606B8" w:rsidRDefault="001606B8"/>
    <w:p w14:paraId="3D949308" w14:textId="07D96E21" w:rsidR="001606B8" w:rsidRDefault="001606B8"/>
    <w:p w14:paraId="4788C6D8" w14:textId="6F9EC134" w:rsidR="001606B8" w:rsidRDefault="001606B8"/>
    <w:p w14:paraId="3866ECAA" w14:textId="77777777" w:rsidR="00DB6F03" w:rsidRDefault="00DB6F03"/>
    <w:p w14:paraId="1266F3D8" w14:textId="12A564B6" w:rsidR="001606B8" w:rsidRDefault="001606B8"/>
    <w:p w14:paraId="6E155947" w14:textId="440EFDB7" w:rsidR="001606B8" w:rsidRDefault="001606B8"/>
    <w:p w14:paraId="0E283850" w14:textId="38051EF1" w:rsidR="001606B8" w:rsidRDefault="001606B8"/>
    <w:p w14:paraId="3780E123" w14:textId="6649D088" w:rsidR="001606B8" w:rsidRDefault="001606B8"/>
    <w:p w14:paraId="38D1E2EC" w14:textId="66FB58B1" w:rsidR="001606B8" w:rsidRDefault="001606B8"/>
    <w:p w14:paraId="538659CA" w14:textId="642F6BE7" w:rsidR="001606B8" w:rsidRDefault="001606B8"/>
    <w:p w14:paraId="0A4B6EBD" w14:textId="0AE3F8C5" w:rsidR="001606B8" w:rsidRDefault="001606B8"/>
    <w:p w14:paraId="66CB4234" w14:textId="1EB7BE47" w:rsidR="001606B8" w:rsidRDefault="001606B8"/>
    <w:p w14:paraId="0A0B672A" w14:textId="401ADF49" w:rsidR="001606B8" w:rsidRDefault="001606B8"/>
    <w:p w14:paraId="61F4B72E" w14:textId="04243A61" w:rsidR="000A20AD" w:rsidRDefault="000A20AD"/>
    <w:p w14:paraId="0994651C" w14:textId="327DE553" w:rsidR="004A52B9" w:rsidRPr="004A52B9" w:rsidRDefault="004A52B9" w:rsidP="004A52B9">
      <w:pPr>
        <w:rPr>
          <w:b/>
          <w:bCs/>
          <w:sz w:val="32"/>
          <w:szCs w:val="32"/>
        </w:rPr>
      </w:pPr>
      <w:r>
        <w:rPr>
          <w:b/>
          <w:bCs/>
          <w:sz w:val="32"/>
          <w:szCs w:val="32"/>
        </w:rPr>
        <w:lastRenderedPageBreak/>
        <w:t>Intro to project</w:t>
      </w:r>
    </w:p>
    <w:p w14:paraId="1CEF1694" w14:textId="4FC196D8" w:rsidR="00611584" w:rsidRDefault="00385608">
      <w:r>
        <w:t xml:space="preserve">This investigative analysis will be in relation to Cryptocurrencies, </w:t>
      </w:r>
      <w:r w:rsidR="007311EF">
        <w:t>trends,</w:t>
      </w:r>
      <w:r>
        <w:t xml:space="preserve"> and market patterns. Cryptocurrency has been around for over a decade now and has had exponential growth compared to other standard market commodities. </w:t>
      </w:r>
      <w:r w:rsidR="00611584">
        <w:t xml:space="preserve">To understand cryptocurrency let’s refer to other digital means of currency currently used by banks. A customer gives physical legal tender to a banking institution or transfers digital assets which are interpreted as legal tender to the bank. The bank will then “hold” the customer’s money and give them a plastic card that they are allowed to swipe or tap to send their digital tender to another account. Put in this </w:t>
      </w:r>
      <w:r w:rsidR="00145381">
        <w:t>narrative,</w:t>
      </w:r>
      <w:r w:rsidR="00611584">
        <w:t xml:space="preserve"> it seems like we have been using digital currency for years, but there are additional benefits that cryptocurrency offers </w:t>
      </w:r>
      <w:r w:rsidR="007311EF">
        <w:t xml:space="preserve">that </w:t>
      </w:r>
      <w:r w:rsidR="00263AA4">
        <w:t xml:space="preserve">a </w:t>
      </w:r>
      <w:r w:rsidR="007311EF">
        <w:t>bank</w:t>
      </w:r>
      <w:r w:rsidR="00145381">
        <w:t xml:space="preserve"> cannot</w:t>
      </w:r>
      <w:r w:rsidR="00611584">
        <w:t>. If someone needs to send money to someone across the world immediately</w:t>
      </w:r>
      <w:r w:rsidR="00145381">
        <w:t>,</w:t>
      </w:r>
      <w:r w:rsidR="00611584">
        <w:t xml:space="preserve"> a bank would not be able to do this</w:t>
      </w:r>
      <w:r w:rsidR="007311EF">
        <w:t>. A</w:t>
      </w:r>
      <w:r w:rsidR="00611584">
        <w:t xml:space="preserve"> bank would need several days for processing and several fees for different exchange </w:t>
      </w:r>
      <w:r w:rsidR="007311EF">
        <w:t>rate-based</w:t>
      </w:r>
      <w:r w:rsidR="00611584">
        <w:t xml:space="preserve"> items</w:t>
      </w:r>
      <w:r w:rsidR="00145381">
        <w:t>. C</w:t>
      </w:r>
      <w:r w:rsidR="007311EF">
        <w:t>rypto exchanges and currencies can be sent and received in seconds</w:t>
      </w:r>
      <w:r w:rsidR="00145381">
        <w:t xml:space="preserve"> as they are based on the equal value of the assets. If a digital asset is worth 5 dollars USD, that asset has the exact same value all over the world</w:t>
      </w:r>
      <w:r w:rsidR="00611584">
        <w:t>.</w:t>
      </w:r>
      <w:r w:rsidR="007311EF">
        <w:t xml:space="preserve"> Transaction logs, every single piece of cryptocurrency trans</w:t>
      </w:r>
      <w:r w:rsidR="00145381">
        <w:t>act</w:t>
      </w:r>
      <w:r w:rsidR="007311EF">
        <w:t>ions is publicly available online for anyone to review and monitor</w:t>
      </w:r>
      <w:r w:rsidR="00611584">
        <w:t>.</w:t>
      </w:r>
      <w:r w:rsidR="007311EF">
        <w:t xml:space="preserve"> For a bank, when they </w:t>
      </w:r>
      <w:r w:rsidR="007311EF" w:rsidRPr="007311EF">
        <w:t>“hold” your digital currency, the bank is spending it on loans to other customers or on investments</w:t>
      </w:r>
      <w:r w:rsidR="007311EF">
        <w:t xml:space="preserve"> and doesn’t publicly allow tracking of that information</w:t>
      </w:r>
      <w:r w:rsidR="007311EF" w:rsidRPr="007311EF">
        <w:t>.</w:t>
      </w:r>
      <w:r w:rsidR="00145381">
        <w:t xml:space="preserve"> A very attractive feature of cryptocurrency is </w:t>
      </w:r>
      <w:r w:rsidR="00263AA4">
        <w:t>its</w:t>
      </w:r>
      <w:r w:rsidR="00145381">
        <w:t xml:space="preserve"> wide assortment of different offerings each tied to individual utilities. The factor that scares people the most about cryptocurrenc</w:t>
      </w:r>
      <w:r w:rsidR="00263AA4">
        <w:t>ies</w:t>
      </w:r>
      <w:r w:rsidR="00145381">
        <w:t xml:space="preserve"> is its volatility, which </w:t>
      </w:r>
      <w:r w:rsidR="00263AA4">
        <w:t>could</w:t>
      </w:r>
      <w:r w:rsidR="00145381">
        <w:t xml:space="preserve"> be the most attractive feature and biggest downside.</w:t>
      </w:r>
    </w:p>
    <w:p w14:paraId="6BCC93F7" w14:textId="44D46CA1" w:rsidR="00385608" w:rsidRDefault="00385608">
      <w:r>
        <w:t xml:space="preserve">To understand </w:t>
      </w:r>
      <w:r w:rsidR="00263AA4">
        <w:t>cryptocurrencies growth and popularity</w:t>
      </w:r>
      <w:r w:rsidR="00145381">
        <w:t xml:space="preserve"> </w:t>
      </w:r>
      <w:r>
        <w:t>further</w:t>
      </w:r>
      <w:r w:rsidR="00145381">
        <w:t>,</w:t>
      </w:r>
      <w:r>
        <w:t xml:space="preserve"> </w:t>
      </w:r>
      <w:r w:rsidR="00611584">
        <w:t xml:space="preserve">let’s </w:t>
      </w:r>
      <w:r>
        <w:t xml:space="preserve">consider </w:t>
      </w:r>
      <w:r w:rsidR="00611584">
        <w:t>Bitcoin</w:t>
      </w:r>
      <w:r w:rsidR="00145381">
        <w:t>. Bitcoin</w:t>
      </w:r>
      <w:r w:rsidR="00611584">
        <w:t xml:space="preserve"> is the first widely adopted </w:t>
      </w:r>
      <w:r>
        <w:t>digital currenc</w:t>
      </w:r>
      <w:r w:rsidR="00611584">
        <w:t xml:space="preserve">y. Its inception </w:t>
      </w:r>
      <w:r>
        <w:t>was in 2009</w:t>
      </w:r>
      <w:r w:rsidR="00611584">
        <w:t xml:space="preserve">, with an opening price of </w:t>
      </w:r>
      <w:r>
        <w:t>$0</w:t>
      </w:r>
      <w:r w:rsidR="00611584">
        <w:t>. F</w:t>
      </w:r>
      <w:r>
        <w:t>ast forward to today and</w:t>
      </w:r>
      <w:r w:rsidR="00611584">
        <w:t xml:space="preserve"> Bitcoin</w:t>
      </w:r>
      <w:r w:rsidR="00263AA4">
        <w:t>’</w:t>
      </w:r>
      <w:r w:rsidR="00611584">
        <w:t xml:space="preserve">s </w:t>
      </w:r>
      <w:r>
        <w:t>price</w:t>
      </w:r>
      <w:r w:rsidR="00611584">
        <w:t xml:space="preserve"> is</w:t>
      </w:r>
      <w:r>
        <w:t xml:space="preserve"> hovering around $40,000. Within its first year</w:t>
      </w:r>
      <w:r w:rsidR="00145381">
        <w:t>, th</w:t>
      </w:r>
      <w:r w:rsidR="00263AA4">
        <w:t xml:space="preserve">e price of this </w:t>
      </w:r>
      <w:r>
        <w:t>asset</w:t>
      </w:r>
      <w:r w:rsidR="00145381">
        <w:t xml:space="preserve"> </w:t>
      </w:r>
      <w:r>
        <w:t>jumped from $0 to $</w:t>
      </w:r>
      <w:r w:rsidR="00263AA4">
        <w:t>0</w:t>
      </w:r>
      <w:r>
        <w:t xml:space="preserve">.09 which is </w:t>
      </w:r>
      <w:r w:rsidR="00145381">
        <w:t xml:space="preserve">a gain of nearly </w:t>
      </w:r>
      <w:r>
        <w:t xml:space="preserve">9000%. Bitcoin </w:t>
      </w:r>
      <w:r w:rsidR="00145381">
        <w:t>tends to</w:t>
      </w:r>
      <w:r>
        <w:t xml:space="preserve"> make big leaps, in *“</w:t>
      </w:r>
      <w:r w:rsidRPr="00385608">
        <w:t>April 13, 2011, from $1 to a peak of $29.60 by June 7, 2011, a gain of 2,960% within three months</w:t>
      </w:r>
      <w:r>
        <w:t>.”</w:t>
      </w:r>
      <w:r w:rsidR="00D82FEA">
        <w:t xml:space="preserve"> </w:t>
      </w:r>
      <w:r w:rsidR="00611584">
        <w:t>In the past decade</w:t>
      </w:r>
      <w:r w:rsidR="00263AA4">
        <w:t>,</w:t>
      </w:r>
      <w:r w:rsidR="00611584">
        <w:t xml:space="preserve"> the </w:t>
      </w:r>
      <w:r w:rsidR="00263AA4">
        <w:t>p</w:t>
      </w:r>
      <w:r w:rsidR="00611584">
        <w:t>rice of Bitcoin has gone from $5 to currently sitting around $40,000, which is equivalent to $333 each month, $11 each day or almost 1 penny a</w:t>
      </w:r>
      <w:r w:rsidR="00145381">
        <w:t>n hour</w:t>
      </w:r>
      <w:r w:rsidR="00611584">
        <w:t xml:space="preserve"> for just holding the asset.</w:t>
      </w:r>
    </w:p>
    <w:p w14:paraId="56E9D1DF" w14:textId="25DEA198" w:rsidR="00557D4C" w:rsidRDefault="002679FC">
      <w:r>
        <w:t xml:space="preserve">This analysis </w:t>
      </w:r>
      <w:r w:rsidR="007311EF">
        <w:t xml:space="preserve">is </w:t>
      </w:r>
      <w:r>
        <w:t xml:space="preserve">going to </w:t>
      </w:r>
      <w:r w:rsidR="007311EF">
        <w:t>focus on</w:t>
      </w:r>
      <w:r>
        <w:t xml:space="preserve"> more than just </w:t>
      </w:r>
      <w:r w:rsidR="007311EF">
        <w:t>Bitcoin</w:t>
      </w:r>
      <w:r>
        <w:t xml:space="preserve">, although it is </w:t>
      </w:r>
      <w:r w:rsidR="007311EF">
        <w:t>the main digital asset on the marke</w:t>
      </w:r>
      <w:r w:rsidR="00D82FEA">
        <w:t xml:space="preserve">t. </w:t>
      </w:r>
      <w:r>
        <w:t xml:space="preserve">This is going to be a </w:t>
      </w:r>
      <w:r w:rsidR="007311EF">
        <w:t>crypto</w:t>
      </w:r>
      <w:r w:rsidR="00145381">
        <w:t>-</w:t>
      </w:r>
      <w:r w:rsidR="007311EF">
        <w:t>comparison</w:t>
      </w:r>
      <w:r w:rsidR="002A7DAC">
        <w:t xml:space="preserve"> of different asset</w:t>
      </w:r>
      <w:r>
        <w:t>s,</w:t>
      </w:r>
      <w:r w:rsidR="002A7DAC">
        <w:t xml:space="preserve"> how </w:t>
      </w:r>
      <w:r>
        <w:t xml:space="preserve">well they </w:t>
      </w:r>
      <w:r w:rsidR="002A7DAC">
        <w:t>have done in the market</w:t>
      </w:r>
      <w:r w:rsidR="00557D4C">
        <w:t xml:space="preserve"> </w:t>
      </w:r>
      <w:r w:rsidR="007311EF">
        <w:t>with</w:t>
      </w:r>
      <w:r w:rsidR="00557D4C">
        <w:t>in the past year</w:t>
      </w:r>
      <w:r>
        <w:t>, and how their future projections look</w:t>
      </w:r>
      <w:r w:rsidR="002A7DAC">
        <w:t xml:space="preserve">. Cryptocurrency is here to stay as a fully integrated part </w:t>
      </w:r>
      <w:r>
        <w:t xml:space="preserve">of </w:t>
      </w:r>
      <w:r w:rsidR="002A7DAC">
        <w:t>our environment.</w:t>
      </w:r>
      <w:r w:rsidR="00E9654A">
        <w:t xml:space="preserve"> Within this analysis</w:t>
      </w:r>
      <w:r w:rsidR="00145381">
        <w:t>,</w:t>
      </w:r>
      <w:r w:rsidR="00E9654A">
        <w:t xml:space="preserve"> I will be comparing several variations of cryptocurrenc</w:t>
      </w:r>
      <w:r>
        <w:t xml:space="preserve">ies, each asset boasts utilities </w:t>
      </w:r>
      <w:r w:rsidR="00E9654A">
        <w:t xml:space="preserve">which </w:t>
      </w:r>
      <w:r w:rsidR="00CB122E">
        <w:t>the others don’t</w:t>
      </w:r>
      <w:r>
        <w:t xml:space="preserve"> have</w:t>
      </w:r>
      <w:r w:rsidR="00CB122E">
        <w:t xml:space="preserve">. Bitcoin or BTC per this paper </w:t>
      </w:r>
      <w:r w:rsidR="000B4DFE">
        <w:t xml:space="preserve">will be the gold standard, and literally referred to as digital gold. We are using this as the standard because </w:t>
      </w:r>
      <w:r w:rsidR="00145381">
        <w:t>it is</w:t>
      </w:r>
      <w:r w:rsidR="000B4DFE">
        <w:t xml:space="preserve"> the oldest, </w:t>
      </w:r>
      <w:r w:rsidR="001B4E5D">
        <w:t>widely known, adopted and</w:t>
      </w:r>
      <w:r w:rsidR="000B4DFE">
        <w:t xml:space="preserve"> currently most successful cryptocurrency</w:t>
      </w:r>
      <w:r w:rsidR="001B4E5D">
        <w:t>. We will be pitting BTC against a younger</w:t>
      </w:r>
      <w:r w:rsidR="00145381">
        <w:t>,</w:t>
      </w:r>
      <w:r w:rsidR="001B4E5D">
        <w:t xml:space="preserve"> leaner version</w:t>
      </w:r>
      <w:r w:rsidR="00557D4C">
        <w:t xml:space="preserve"> of cryptocurrency</w:t>
      </w:r>
      <w:r>
        <w:t xml:space="preserve"> and its rivel,</w:t>
      </w:r>
      <w:r w:rsidR="001B4E5D">
        <w:t xml:space="preserve"> Ether</w:t>
      </w:r>
      <w:r w:rsidR="00833E1A">
        <w:t>e</w:t>
      </w:r>
      <w:r w:rsidR="001B4E5D">
        <w:t xml:space="preserve">um </w:t>
      </w:r>
      <w:r w:rsidR="00833E1A">
        <w:t>or ETH</w:t>
      </w:r>
      <w:r w:rsidR="00557D4C">
        <w:t>. This asset</w:t>
      </w:r>
      <w:r w:rsidR="00833E1A">
        <w:t xml:space="preserve"> boasts it</w:t>
      </w:r>
      <w:r w:rsidR="00557D4C">
        <w:t xml:space="preserve"> is</w:t>
      </w:r>
      <w:r w:rsidR="00833E1A">
        <w:t xml:space="preserve"> the next generation of block chain with lower transaction costs, lower fees, </w:t>
      </w:r>
      <w:r w:rsidR="00557D4C">
        <w:t xml:space="preserve">less </w:t>
      </w:r>
      <w:r w:rsidR="00411C68">
        <w:t>environment</w:t>
      </w:r>
      <w:r w:rsidR="00557D4C">
        <w:t>al impact</w:t>
      </w:r>
      <w:r w:rsidR="00411C68">
        <w:t xml:space="preserve"> and </w:t>
      </w:r>
      <w:r w:rsidR="00145381">
        <w:t xml:space="preserve">is </w:t>
      </w:r>
      <w:r w:rsidR="00411C68">
        <w:t>as wide</w:t>
      </w:r>
      <w:r w:rsidR="00557D4C">
        <w:t>ly known as BTC</w:t>
      </w:r>
      <w:r w:rsidR="00411C68">
        <w:t xml:space="preserve">. </w:t>
      </w:r>
      <w:r w:rsidR="00562A42">
        <w:t>Finally,</w:t>
      </w:r>
      <w:r w:rsidR="00411C68">
        <w:t xml:space="preserve"> Mana</w:t>
      </w:r>
      <w:r w:rsidR="00313974">
        <w:t xml:space="preserve"> or more notably</w:t>
      </w:r>
      <w:r w:rsidR="00145381">
        <w:t>,</w:t>
      </w:r>
      <w:r w:rsidR="00313974">
        <w:t xml:space="preserve"> </w:t>
      </w:r>
      <w:r w:rsidR="00562A42">
        <w:t>D</w:t>
      </w:r>
      <w:r w:rsidR="00562A42" w:rsidRPr="00562A42">
        <w:t>ecentraland</w:t>
      </w:r>
      <w:r w:rsidR="00313974">
        <w:t>. Decentraland is a fully digital metaverse</w:t>
      </w:r>
      <w:r w:rsidR="00A6131D">
        <w:t>, the most successful and widely known</w:t>
      </w:r>
      <w:r w:rsidR="00557D4C">
        <w:t>. T</w:t>
      </w:r>
      <w:r w:rsidR="00A6131D">
        <w:t xml:space="preserve">hey sell land </w:t>
      </w:r>
      <w:r w:rsidR="00562A42">
        <w:t>parcels</w:t>
      </w:r>
      <w:r w:rsidR="00A6131D">
        <w:t xml:space="preserve"> as </w:t>
      </w:r>
      <w:r w:rsidR="00562A42">
        <w:t>Non-Fungible</w:t>
      </w:r>
      <w:r w:rsidR="00A6131D">
        <w:t xml:space="preserve"> Tokens to give the owner access to </w:t>
      </w:r>
      <w:r w:rsidR="00821D9D">
        <w:t>the land parcel in the Decentraland metaverse.</w:t>
      </w:r>
    </w:p>
    <w:p w14:paraId="2650354A" w14:textId="1AB020BC" w:rsidR="002A7DAC" w:rsidRDefault="00821D9D">
      <w:r>
        <w:t>This analysis will not</w:t>
      </w:r>
      <w:r w:rsidR="00557D4C">
        <w:t xml:space="preserve"> focus</w:t>
      </w:r>
      <w:r>
        <w:t xml:space="preserve"> strictly </w:t>
      </w:r>
      <w:r w:rsidR="00557D4C">
        <w:t xml:space="preserve">on the </w:t>
      </w:r>
      <w:r>
        <w:t>price of the</w:t>
      </w:r>
      <w:r w:rsidR="00557D4C">
        <w:t>se</w:t>
      </w:r>
      <w:r>
        <w:t xml:space="preserve"> </w:t>
      </w:r>
      <w:r w:rsidR="00557D4C">
        <w:t>assets, since</w:t>
      </w:r>
      <w:r>
        <w:t xml:space="preserve"> there is a great difference between the 3 (BTC – 40k, ETH – 3k, MANA - $3). The analysis will focus on buying </w:t>
      </w:r>
      <w:r w:rsidR="00562A42">
        <w:t>habits</w:t>
      </w:r>
      <w:r>
        <w:t xml:space="preserve"> and trend</w:t>
      </w:r>
      <w:r w:rsidR="003A1E81">
        <w:t>s</w:t>
      </w:r>
      <w:r>
        <w:t xml:space="preserve"> between the different currencies. It is widely known that BTC rules the market, if it rises assets in the market run, if it falls assets in the market fall</w:t>
      </w:r>
      <w:r w:rsidR="008808B3">
        <w:t>, so we will explore that theory further. I will also explore</w:t>
      </w:r>
      <w:r w:rsidR="00145381">
        <w:t xml:space="preserve"> the</w:t>
      </w:r>
      <w:r w:rsidR="008808B3">
        <w:t xml:space="preserve"> </w:t>
      </w:r>
      <w:r w:rsidR="005B5165">
        <w:t xml:space="preserve">growth </w:t>
      </w:r>
      <w:r w:rsidR="00145381">
        <w:lastRenderedPageBreak/>
        <w:t xml:space="preserve">percentage </w:t>
      </w:r>
      <w:r w:rsidR="005B5165">
        <w:t>per individual asset and their projected potential.</w:t>
      </w:r>
      <w:r w:rsidR="00F010DC">
        <w:t xml:space="preserve"> Each asset is based on different variables that could make them superior to the others, so let</w:t>
      </w:r>
      <w:r w:rsidR="00145381">
        <w:t>’</w:t>
      </w:r>
      <w:r w:rsidR="00F010DC">
        <w:t xml:space="preserve">s explore </w:t>
      </w:r>
      <w:r w:rsidR="007108B9">
        <w:t>the fundamentals and see what interesting discoveries we can find.</w:t>
      </w:r>
    </w:p>
    <w:p w14:paraId="7B72CAF6" w14:textId="4DFE6E6E" w:rsidR="00CC7BC2" w:rsidRDefault="00CC7BC2"/>
    <w:p w14:paraId="1ECC8B6B" w14:textId="75D8B359" w:rsidR="001606B8" w:rsidRPr="004A52B9" w:rsidRDefault="001606B8">
      <w:pPr>
        <w:rPr>
          <w:b/>
          <w:bCs/>
          <w:sz w:val="32"/>
          <w:szCs w:val="32"/>
        </w:rPr>
      </w:pPr>
      <w:r w:rsidRPr="004A52B9">
        <w:rPr>
          <w:b/>
          <w:bCs/>
          <w:sz w:val="32"/>
          <w:szCs w:val="32"/>
        </w:rPr>
        <w:t>Questions</w:t>
      </w:r>
      <w:r w:rsidR="00AD39EF">
        <w:rPr>
          <w:b/>
          <w:bCs/>
          <w:sz w:val="32"/>
          <w:szCs w:val="32"/>
        </w:rPr>
        <w:t xml:space="preserve"> and Charts</w:t>
      </w:r>
    </w:p>
    <w:p w14:paraId="45CCBB66" w14:textId="614CD819" w:rsidR="00B30B5D" w:rsidRPr="00B30B5D" w:rsidRDefault="00B30B5D">
      <w:pPr>
        <w:rPr>
          <w:b/>
          <w:bCs/>
        </w:rPr>
      </w:pPr>
      <w:r>
        <w:rPr>
          <w:b/>
          <w:bCs/>
        </w:rPr>
        <w:t>Chart A</w:t>
      </w:r>
      <w:r w:rsidR="00275CD0">
        <w:rPr>
          <w:b/>
          <w:bCs/>
        </w:rPr>
        <w:t xml:space="preserve"> – Review</w:t>
      </w:r>
    </w:p>
    <w:p w14:paraId="3DDF9816" w14:textId="77777777" w:rsidR="00637267" w:rsidRDefault="00A514CD" w:rsidP="008C727E">
      <w:pPr>
        <w:pStyle w:val="ListParagraph"/>
        <w:numPr>
          <w:ilvl w:val="0"/>
          <w:numId w:val="1"/>
        </w:numPr>
      </w:pPr>
      <w:r>
        <w:t xml:space="preserve">Are there any outliers in the data? </w:t>
      </w:r>
    </w:p>
    <w:p w14:paraId="78D2A95E" w14:textId="68451911" w:rsidR="00A514CD" w:rsidRDefault="00A514CD" w:rsidP="00637267">
      <w:pPr>
        <w:pStyle w:val="ListParagraph"/>
        <w:numPr>
          <w:ilvl w:val="1"/>
          <w:numId w:val="1"/>
        </w:numPr>
      </w:pPr>
      <w:r>
        <w:t>Yes</w:t>
      </w:r>
      <w:r w:rsidR="00263AA4">
        <w:t>,</w:t>
      </w:r>
      <w:r>
        <w:t xml:space="preserve"> there is </w:t>
      </w:r>
      <w:r w:rsidR="004D7F98">
        <w:t xml:space="preserve">11/7 </w:t>
      </w:r>
      <w:r w:rsidR="00C66A32">
        <w:t xml:space="preserve">the data shows </w:t>
      </w:r>
      <w:r w:rsidR="004D7F98">
        <w:t>BTC</w:t>
      </w:r>
      <w:r w:rsidR="00C66A32">
        <w:t xml:space="preserve"> and all other currencies </w:t>
      </w:r>
      <w:r w:rsidR="00782E9B">
        <w:t>had a high price of $134k</w:t>
      </w:r>
    </w:p>
    <w:p w14:paraId="30814F69" w14:textId="17D90FCD" w:rsidR="007F2709" w:rsidRDefault="007F2709" w:rsidP="007F2709">
      <w:r w:rsidRPr="007F2709">
        <w:t>Let’s explore the average cost data of these 3 currencies to ensure th</w:t>
      </w:r>
      <w:r>
        <w:t>e</w:t>
      </w:r>
      <w:r w:rsidRPr="007F2709">
        <w:t xml:space="preserve"> data credibility</w:t>
      </w:r>
      <w:r>
        <w:t>. Within the data, t</w:t>
      </w:r>
      <w:r w:rsidRPr="007F2709">
        <w:t xml:space="preserve">here appears to have been an inconsistency with </w:t>
      </w:r>
      <w:r>
        <w:t>asset prices on November 7</w:t>
      </w:r>
      <w:r w:rsidRPr="007F2709">
        <w:rPr>
          <w:vertAlign w:val="superscript"/>
        </w:rPr>
        <w:t>th</w:t>
      </w:r>
      <w:r>
        <w:t>, 2021. W</w:t>
      </w:r>
      <w:r w:rsidRPr="007F2709">
        <w:t xml:space="preserve">ith no exterior factors and no other exchanges reporting the same value, </w:t>
      </w:r>
      <w:r>
        <w:t xml:space="preserve">on </w:t>
      </w:r>
      <w:r w:rsidRPr="007F2709">
        <w:t>this day can be excluded from the metrics</w:t>
      </w:r>
      <w:r>
        <w:t xml:space="preserve"> as a clerical error, or corrupted data. </w:t>
      </w:r>
      <w:r w:rsidRPr="007F2709">
        <w:t>Aside from that spike</w:t>
      </w:r>
      <w:r>
        <w:t>,</w:t>
      </w:r>
      <w:r w:rsidRPr="007F2709">
        <w:t xml:space="preserve"> most of the pricing data seems consistent with the rest of the market</w:t>
      </w:r>
      <w:r>
        <w:t>.</w:t>
      </w:r>
    </w:p>
    <w:p w14:paraId="32191C7F" w14:textId="77777777" w:rsidR="007F2709" w:rsidRDefault="007F2709"/>
    <w:p w14:paraId="50C13FE4" w14:textId="40158700" w:rsidR="00C66A32" w:rsidRDefault="007F2709">
      <w:r w:rsidRPr="007F2709">
        <w:rPr>
          <w:noProof/>
        </w:rPr>
        <w:lastRenderedPageBreak/>
        <w:t xml:space="preserve"> </w:t>
      </w:r>
      <w:r w:rsidRPr="007F2709">
        <w:rPr>
          <w:noProof/>
        </w:rPr>
        <w:drawing>
          <wp:inline distT="0" distB="0" distL="0" distR="0" wp14:anchorId="60134EC5" wp14:editId="3BCE87B5">
            <wp:extent cx="5943600" cy="4725035"/>
            <wp:effectExtent l="19050" t="19050" r="19050" b="18415"/>
            <wp:docPr id="39" name="Picture 4" descr="Chart, line chart&#10;&#10;Description automatically generated">
              <a:extLst xmlns:a="http://schemas.openxmlformats.org/drawingml/2006/main">
                <a:ext uri="{FF2B5EF4-FFF2-40B4-BE49-F238E27FC236}">
                  <a16:creationId xmlns:a16="http://schemas.microsoft.com/office/drawing/2014/main" id="{04FD756A-02A2-4095-9AA4-204F5CE838E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4" descr="Chart, line chart&#10;&#10;Description automatically generated">
                      <a:extLst>
                        <a:ext uri="{FF2B5EF4-FFF2-40B4-BE49-F238E27FC236}">
                          <a16:creationId xmlns:a16="http://schemas.microsoft.com/office/drawing/2014/main" id="{04FD756A-02A2-4095-9AA4-204F5CE838E4}"/>
                        </a:ext>
                      </a:extLst>
                    </pic:cNvPr>
                    <pic:cNvPicPr>
                      <a:picLocks noChangeAspect="1"/>
                    </pic:cNvPicPr>
                  </pic:nvPicPr>
                  <pic:blipFill>
                    <a:blip r:embed="rId7"/>
                    <a:stretch>
                      <a:fillRect/>
                    </a:stretch>
                  </pic:blipFill>
                  <pic:spPr>
                    <a:xfrm>
                      <a:off x="0" y="0"/>
                      <a:ext cx="5943600" cy="4725035"/>
                    </a:xfrm>
                    <a:prstGeom prst="rect">
                      <a:avLst/>
                    </a:prstGeom>
                    <a:ln>
                      <a:solidFill>
                        <a:schemeClr val="tx1"/>
                      </a:solidFill>
                    </a:ln>
                  </pic:spPr>
                </pic:pic>
              </a:graphicData>
            </a:graphic>
          </wp:inline>
        </w:drawing>
      </w:r>
    </w:p>
    <w:p w14:paraId="2CCB9F36" w14:textId="2B9ECEF2" w:rsidR="00A514CD" w:rsidRDefault="007F2709">
      <w:r w:rsidRPr="007F2709">
        <w:rPr>
          <w:noProof/>
        </w:rPr>
        <w:lastRenderedPageBreak/>
        <w:drawing>
          <wp:inline distT="0" distB="0" distL="0" distR="0" wp14:anchorId="0A55D5DD" wp14:editId="5E93CE67">
            <wp:extent cx="5943600" cy="4752340"/>
            <wp:effectExtent l="19050" t="19050" r="19050" b="10160"/>
            <wp:docPr id="37" name="Picture 8" descr="Graphical user interface&#10;&#10;Description automatically generated with medium confidence">
              <a:extLst xmlns:a="http://schemas.openxmlformats.org/drawingml/2006/main">
                <a:ext uri="{FF2B5EF4-FFF2-40B4-BE49-F238E27FC236}">
                  <a16:creationId xmlns:a16="http://schemas.microsoft.com/office/drawing/2014/main" id="{CBC2110B-62FC-46DF-A064-8ECB7AD1133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icture 8" descr="Graphical user interface&#10;&#10;Description automatically generated with medium confidence">
                      <a:extLst>
                        <a:ext uri="{FF2B5EF4-FFF2-40B4-BE49-F238E27FC236}">
                          <a16:creationId xmlns:a16="http://schemas.microsoft.com/office/drawing/2014/main" id="{CBC2110B-62FC-46DF-A064-8ECB7AD11330}"/>
                        </a:ext>
                      </a:extLst>
                    </pic:cNvPr>
                    <pic:cNvPicPr>
                      <a:picLocks noChangeAspect="1"/>
                    </pic:cNvPicPr>
                  </pic:nvPicPr>
                  <pic:blipFill>
                    <a:blip r:embed="rId8"/>
                    <a:stretch>
                      <a:fillRect/>
                    </a:stretch>
                  </pic:blipFill>
                  <pic:spPr>
                    <a:xfrm>
                      <a:off x="0" y="0"/>
                      <a:ext cx="5943600" cy="4752340"/>
                    </a:xfrm>
                    <a:prstGeom prst="rect">
                      <a:avLst/>
                    </a:prstGeom>
                    <a:ln>
                      <a:solidFill>
                        <a:schemeClr val="tx1"/>
                      </a:solidFill>
                    </a:ln>
                  </pic:spPr>
                </pic:pic>
              </a:graphicData>
            </a:graphic>
          </wp:inline>
        </w:drawing>
      </w:r>
    </w:p>
    <w:p w14:paraId="1791667D" w14:textId="77777777" w:rsidR="007F2709" w:rsidRDefault="007F2709">
      <w:pPr>
        <w:rPr>
          <w:b/>
          <w:bCs/>
        </w:rPr>
      </w:pPr>
    </w:p>
    <w:p w14:paraId="746C7CEC" w14:textId="3843AEB0" w:rsidR="00A514CD" w:rsidRDefault="008C727E">
      <w:r>
        <w:rPr>
          <w:b/>
          <w:bCs/>
        </w:rPr>
        <w:t>Chart B</w:t>
      </w:r>
      <w:r w:rsidR="00275CD0">
        <w:rPr>
          <w:b/>
          <w:bCs/>
        </w:rPr>
        <w:t xml:space="preserve"> – Price </w:t>
      </w:r>
      <w:r w:rsidR="00EC13F1">
        <w:rPr>
          <w:b/>
          <w:bCs/>
        </w:rPr>
        <w:t xml:space="preserve">trends </w:t>
      </w:r>
      <w:r w:rsidR="00275CD0">
        <w:rPr>
          <w:b/>
          <w:bCs/>
        </w:rPr>
        <w:t>Average/Action</w:t>
      </w:r>
    </w:p>
    <w:p w14:paraId="2143A4BB" w14:textId="77777777" w:rsidR="00637267" w:rsidRDefault="007F2709" w:rsidP="00B63243">
      <w:pPr>
        <w:pStyle w:val="ListParagraph"/>
        <w:numPr>
          <w:ilvl w:val="0"/>
          <w:numId w:val="3"/>
        </w:numPr>
      </w:pPr>
      <w:r>
        <w:t xml:space="preserve">How does a crypto spike look in reference to averages and volume? </w:t>
      </w:r>
    </w:p>
    <w:p w14:paraId="38442D49" w14:textId="77777777" w:rsidR="00637267" w:rsidRDefault="00637267" w:rsidP="00637267">
      <w:pPr>
        <w:pStyle w:val="ListParagraph"/>
        <w:numPr>
          <w:ilvl w:val="1"/>
          <w:numId w:val="3"/>
        </w:numPr>
      </w:pPr>
      <w:r>
        <w:t xml:space="preserve">The concentration of the volume 10 million transactions is focused on the days leading up to and away from the spike. As the daily range does a violent spike up and back down. </w:t>
      </w:r>
    </w:p>
    <w:p w14:paraId="0646D7DB" w14:textId="5AB3A169" w:rsidR="007F2709" w:rsidRDefault="00637267" w:rsidP="00637267">
      <w:r>
        <w:t xml:space="preserve">What is a spike in price? </w:t>
      </w:r>
      <w:r w:rsidRPr="00637267">
        <w:t>The spike terminology is in reference to when there is a sudden increase in price action. As you can see on this chart, this occurred around the beginning of November. The width of the lines is the volume of trading during that time. Meaning, when there is a spike, the volume of trading increases. The concentration of the volume of 10 million transactions is focused on the days leading up to and away from the spike.</w:t>
      </w:r>
    </w:p>
    <w:p w14:paraId="60C3441B" w14:textId="2E3F1AE2" w:rsidR="00035D10" w:rsidRDefault="00035D10" w:rsidP="00035D10">
      <w:pPr>
        <w:ind w:left="360"/>
      </w:pPr>
      <w:r w:rsidRPr="00035D10">
        <w:rPr>
          <w:noProof/>
        </w:rPr>
        <w:lastRenderedPageBreak/>
        <w:drawing>
          <wp:inline distT="0" distB="0" distL="0" distR="0" wp14:anchorId="45F7297E" wp14:editId="4ABC76E6">
            <wp:extent cx="5943600" cy="4669155"/>
            <wp:effectExtent l="19050" t="19050" r="19050" b="17145"/>
            <wp:docPr id="1" name="Picture 1" descr="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10;&#10;Description automatically generated with medium confidence"/>
                    <pic:cNvPicPr/>
                  </pic:nvPicPr>
                  <pic:blipFill>
                    <a:blip r:embed="rId9"/>
                    <a:stretch>
                      <a:fillRect/>
                    </a:stretch>
                  </pic:blipFill>
                  <pic:spPr>
                    <a:xfrm>
                      <a:off x="0" y="0"/>
                      <a:ext cx="5943600" cy="4669155"/>
                    </a:xfrm>
                    <a:prstGeom prst="rect">
                      <a:avLst/>
                    </a:prstGeom>
                    <a:ln>
                      <a:solidFill>
                        <a:schemeClr val="tx1"/>
                      </a:solidFill>
                    </a:ln>
                  </pic:spPr>
                </pic:pic>
              </a:graphicData>
            </a:graphic>
          </wp:inline>
        </w:drawing>
      </w:r>
    </w:p>
    <w:p w14:paraId="05C2528E" w14:textId="194CAB5F" w:rsidR="00EC13F1" w:rsidRPr="00EC13F1" w:rsidRDefault="00EC13F1" w:rsidP="00EC13F1">
      <w:pPr>
        <w:pStyle w:val="ListParagraph"/>
        <w:numPr>
          <w:ilvl w:val="0"/>
          <w:numId w:val="3"/>
        </w:numPr>
      </w:pPr>
      <w:r w:rsidRPr="00EC13F1">
        <w:t xml:space="preserve">Which asset has seen the greatest growth per price action in the past year? </w:t>
      </w:r>
    </w:p>
    <w:p w14:paraId="0AE5CFB4" w14:textId="77777777" w:rsidR="00EC13F1" w:rsidRPr="00EC13F1" w:rsidRDefault="00EC13F1" w:rsidP="00EC13F1">
      <w:pPr>
        <w:pStyle w:val="ListParagraph"/>
        <w:numPr>
          <w:ilvl w:val="1"/>
          <w:numId w:val="3"/>
        </w:numPr>
      </w:pPr>
      <w:r w:rsidRPr="00EC13F1">
        <w:t>MANA</w:t>
      </w:r>
    </w:p>
    <w:p w14:paraId="2D5DF61F" w14:textId="77777777" w:rsidR="00EC13F1" w:rsidRDefault="00EC13F1" w:rsidP="00EC13F1">
      <w:pPr>
        <w:pStyle w:val="ListParagraph"/>
        <w:numPr>
          <w:ilvl w:val="0"/>
          <w:numId w:val="3"/>
        </w:numPr>
      </w:pPr>
      <w:r>
        <w:t xml:space="preserve">Were there any days specifically that showed spikes in the market? </w:t>
      </w:r>
    </w:p>
    <w:p w14:paraId="08B7D2EA" w14:textId="77777777" w:rsidR="00EC13F1" w:rsidRDefault="00EC13F1" w:rsidP="00EC13F1">
      <w:pPr>
        <w:pStyle w:val="ListParagraph"/>
        <w:numPr>
          <w:ilvl w:val="1"/>
          <w:numId w:val="3"/>
        </w:numPr>
      </w:pPr>
      <w:r>
        <w:t>For ETH May 2021 had a rather large spike</w:t>
      </w:r>
    </w:p>
    <w:p w14:paraId="0F2311B5" w14:textId="77777777" w:rsidR="00EC13F1" w:rsidRDefault="00EC13F1" w:rsidP="00EC13F1">
      <w:pPr>
        <w:pStyle w:val="ListParagraph"/>
        <w:numPr>
          <w:ilvl w:val="1"/>
          <w:numId w:val="3"/>
        </w:numPr>
      </w:pPr>
      <w:r>
        <w:t>For MANA the beginning of NOV had a substantial spike</w:t>
      </w:r>
    </w:p>
    <w:p w14:paraId="4F6B1728" w14:textId="77777777" w:rsidR="00EC13F1" w:rsidRPr="00EC13F1" w:rsidRDefault="00EC13F1" w:rsidP="00EC13F1">
      <w:pPr>
        <w:pStyle w:val="ListParagraph"/>
        <w:numPr>
          <w:ilvl w:val="0"/>
          <w:numId w:val="3"/>
        </w:numPr>
      </w:pPr>
      <w:r w:rsidRPr="00EC13F1">
        <w:t xml:space="preserve">Did any assets have a major event that sent their price up? </w:t>
      </w:r>
    </w:p>
    <w:p w14:paraId="5A644188" w14:textId="051572C2" w:rsidR="00EC13F1" w:rsidRDefault="00EC13F1" w:rsidP="00EC13F1">
      <w:pPr>
        <w:pStyle w:val="ListParagraph"/>
        <w:numPr>
          <w:ilvl w:val="1"/>
          <w:numId w:val="3"/>
        </w:numPr>
      </w:pPr>
      <w:r w:rsidRPr="00EC13F1">
        <w:t xml:space="preserve">MANA from </w:t>
      </w:r>
      <w:r w:rsidR="00B41F58">
        <w:t>10</w:t>
      </w:r>
      <w:r w:rsidRPr="00EC13F1">
        <w:t>/27- 11/7 the price went shot up from .806 to 5.46</w:t>
      </w:r>
    </w:p>
    <w:p w14:paraId="1337E9D6" w14:textId="2FCC96B4" w:rsidR="00EC13F1" w:rsidRPr="00EC13F1" w:rsidRDefault="00EC13F1" w:rsidP="00EC13F1">
      <w:r w:rsidRPr="00EC13F1">
        <w:t>After excluding the November date, we see a much more balanced data set.</w:t>
      </w:r>
      <w:r>
        <w:t xml:space="preserve"> </w:t>
      </w:r>
      <w:r w:rsidR="0071056C">
        <w:t>Among</w:t>
      </w:r>
      <w:r w:rsidRPr="00EC13F1">
        <w:t xml:space="preserve"> the 3</w:t>
      </w:r>
      <w:r>
        <w:t xml:space="preserve"> coins, MANA</w:t>
      </w:r>
      <w:r w:rsidRPr="00EC13F1">
        <w:t xml:space="preserve"> </w:t>
      </w:r>
      <w:r>
        <w:t>had the</w:t>
      </w:r>
      <w:r w:rsidRPr="00EC13F1">
        <w:t xml:space="preserve"> greatest growth in price over the past year</w:t>
      </w:r>
      <w:r>
        <w:t xml:space="preserve">. </w:t>
      </w:r>
      <w:r w:rsidRPr="00EC13F1">
        <w:t xml:space="preserve">This was due to a substantial spike at the beginning of November </w:t>
      </w:r>
      <w:r w:rsidR="0071056C">
        <w:t>when the</w:t>
      </w:r>
      <w:r>
        <w:t xml:space="preserve"> price increased</w:t>
      </w:r>
      <w:r w:rsidRPr="00EC13F1">
        <w:t xml:space="preserve"> from </w:t>
      </w:r>
      <w:r>
        <w:t>0.</w:t>
      </w:r>
      <w:r w:rsidRPr="00EC13F1">
        <w:t xml:space="preserve">80 cents to </w:t>
      </w:r>
      <w:r>
        <w:t>$</w:t>
      </w:r>
      <w:r w:rsidRPr="00EC13F1">
        <w:t>5</w:t>
      </w:r>
      <w:r>
        <w:t>.</w:t>
      </w:r>
      <w:r w:rsidRPr="00EC13F1">
        <w:t>46.</w:t>
      </w:r>
      <w:r>
        <w:t xml:space="preserve"> </w:t>
      </w:r>
      <w:r w:rsidRPr="00EC13F1">
        <w:t>This shows that some significan</w:t>
      </w:r>
      <w:r>
        <w:t>t event</w:t>
      </w:r>
      <w:r w:rsidR="0071056C">
        <w:t>s</w:t>
      </w:r>
      <w:r w:rsidRPr="00EC13F1">
        <w:t xml:space="preserve"> occurred around that date</w:t>
      </w:r>
      <w:r>
        <w:t>,</w:t>
      </w:r>
      <w:r w:rsidRPr="00EC13F1">
        <w:t xml:space="preserve"> which could have been tied to companies buying their land parcels, wider adoption of the NFT marketplace or</w:t>
      </w:r>
      <w:r w:rsidR="0071056C">
        <w:t>,</w:t>
      </w:r>
      <w:r w:rsidRPr="00EC13F1">
        <w:t xml:space="preserve"> in general</w:t>
      </w:r>
      <w:r w:rsidR="0071056C">
        <w:t>,</w:t>
      </w:r>
      <w:r w:rsidRPr="00EC13F1">
        <w:t xml:space="preserve"> wider adoption of the coin.</w:t>
      </w:r>
    </w:p>
    <w:p w14:paraId="00E1C199" w14:textId="6A9E8587" w:rsidR="00EC13F1" w:rsidRDefault="00EC13F1" w:rsidP="0071056C">
      <w:r w:rsidRPr="00EC13F1">
        <w:t xml:space="preserve">ETH also had a rather large spike around May 2021 that was corrected </w:t>
      </w:r>
      <w:r>
        <w:t xml:space="preserve">by the market </w:t>
      </w:r>
      <w:r w:rsidRPr="00EC13F1">
        <w:t>quickly.</w:t>
      </w:r>
      <w:r>
        <w:t xml:space="preserve"> This is seen quite often and could be contributed to price manipulation by large volume traders, </w:t>
      </w:r>
      <w:r w:rsidR="0071056C">
        <w:t>or</w:t>
      </w:r>
      <w:r>
        <w:t xml:space="preserve"> more lik</w:t>
      </w:r>
      <w:r w:rsidR="0071056C">
        <w:t>ely bad news. ETH was lagging behind BTC and was able to catch up only to t</w:t>
      </w:r>
      <w:r w:rsidRPr="00EC13F1">
        <w:t>hen follow the volatile path of Bitcoin for the remainder of the year.</w:t>
      </w:r>
      <w:r w:rsidR="0071056C">
        <w:t xml:space="preserve"> Based on external factors, I believe this volatility was in relation to the GameStop saga and MEME stock action on the NYSE. Since both MEME stocks and Cryptocurrency </w:t>
      </w:r>
      <w:r w:rsidR="0071056C">
        <w:lastRenderedPageBreak/>
        <w:t>are highly volatile risk-based assets, the population that would trade them would be relatively the same. And that is seen through external charts where the price actions are inverted.</w:t>
      </w:r>
    </w:p>
    <w:p w14:paraId="5332DCBD" w14:textId="77777777" w:rsidR="00EC13F1" w:rsidRDefault="00EC13F1" w:rsidP="00EC13F1"/>
    <w:p w14:paraId="1D9BB349" w14:textId="5E0D9544" w:rsidR="007F2709" w:rsidRDefault="007F2709" w:rsidP="007F2709">
      <w:r w:rsidRPr="007F2709">
        <w:rPr>
          <w:noProof/>
        </w:rPr>
        <w:drawing>
          <wp:inline distT="0" distB="0" distL="0" distR="0" wp14:anchorId="720F7977" wp14:editId="5785A0E9">
            <wp:extent cx="5943600" cy="4655820"/>
            <wp:effectExtent l="19050" t="19050" r="19050" b="11430"/>
            <wp:docPr id="36" name="Picture 5" descr="Chart, line chart&#10;&#10;Description automatically generated">
              <a:extLst xmlns:a="http://schemas.openxmlformats.org/drawingml/2006/main">
                <a:ext uri="{FF2B5EF4-FFF2-40B4-BE49-F238E27FC236}">
                  <a16:creationId xmlns:a16="http://schemas.microsoft.com/office/drawing/2014/main" id="{E0B5FB18-D459-4DD2-A4A2-22D16686AA1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5" descr="Chart, line chart&#10;&#10;Description automatically generated">
                      <a:extLst>
                        <a:ext uri="{FF2B5EF4-FFF2-40B4-BE49-F238E27FC236}">
                          <a16:creationId xmlns:a16="http://schemas.microsoft.com/office/drawing/2014/main" id="{E0B5FB18-D459-4DD2-A4A2-22D16686AA1A}"/>
                        </a:ext>
                      </a:extLst>
                    </pic:cNvPr>
                    <pic:cNvPicPr>
                      <a:picLocks noChangeAspect="1"/>
                    </pic:cNvPicPr>
                  </pic:nvPicPr>
                  <pic:blipFill>
                    <a:blip r:embed="rId10"/>
                    <a:stretch>
                      <a:fillRect/>
                    </a:stretch>
                  </pic:blipFill>
                  <pic:spPr>
                    <a:xfrm>
                      <a:off x="0" y="0"/>
                      <a:ext cx="5943600" cy="4655820"/>
                    </a:xfrm>
                    <a:prstGeom prst="rect">
                      <a:avLst/>
                    </a:prstGeom>
                    <a:ln>
                      <a:solidFill>
                        <a:schemeClr val="tx1"/>
                      </a:solidFill>
                    </a:ln>
                  </pic:spPr>
                </pic:pic>
              </a:graphicData>
            </a:graphic>
          </wp:inline>
        </w:drawing>
      </w:r>
    </w:p>
    <w:p w14:paraId="6F605FDE" w14:textId="69E1FC5F" w:rsidR="00B3781B" w:rsidRDefault="00B3781B" w:rsidP="00EC13F1">
      <w:pPr>
        <w:pStyle w:val="ListParagraph"/>
        <w:numPr>
          <w:ilvl w:val="0"/>
          <w:numId w:val="3"/>
        </w:numPr>
      </w:pPr>
      <w:r>
        <w:t>If you invested in each what would reap higher gains?</w:t>
      </w:r>
    </w:p>
    <w:p w14:paraId="15E5F92C" w14:textId="559F83D3" w:rsidR="00B3781B" w:rsidRPr="00B3781B" w:rsidRDefault="00B3781B" w:rsidP="00B3781B">
      <w:r w:rsidRPr="00B3781B">
        <w:t>For speculative purposes let's assume we timed the market just right and bought in at a point within the past year.</w:t>
      </w:r>
      <w:r>
        <w:t xml:space="preserve"> </w:t>
      </w:r>
      <w:r w:rsidRPr="00B3781B">
        <w:t>If $1000 was invested in each on July 20</w:t>
      </w:r>
      <w:r w:rsidRPr="00B3781B">
        <w:rPr>
          <w:vertAlign w:val="superscript"/>
        </w:rPr>
        <w:t>th</w:t>
      </w:r>
      <w:r w:rsidRPr="00B3781B">
        <w:t xml:space="preserve"> 2021, how much would that investment be worth the following year?</w:t>
      </w:r>
      <w:r>
        <w:t xml:space="preserve"> Each of these assets no matter the level of volatility outperformed storing capital in a banking institution. That is where the draw lies with these assets, although they are high risk the reward is there. MANA increased the initial investment several fold, and ETH improved on its initial investment by 50%.</w:t>
      </w:r>
    </w:p>
    <w:p w14:paraId="508B6EA4" w14:textId="77777777" w:rsidR="00B3781B" w:rsidRDefault="00B3781B" w:rsidP="00B3781B"/>
    <w:tbl>
      <w:tblPr>
        <w:tblStyle w:val="TableGrid"/>
        <w:tblW w:w="0" w:type="auto"/>
        <w:tblLook w:val="04A0" w:firstRow="1" w:lastRow="0" w:firstColumn="1" w:lastColumn="0" w:noHBand="0" w:noVBand="1"/>
      </w:tblPr>
      <w:tblGrid>
        <w:gridCol w:w="9350"/>
      </w:tblGrid>
      <w:tr w:rsidR="00B3781B" w14:paraId="3DD3F5BB" w14:textId="77777777" w:rsidTr="00B3781B">
        <w:tc>
          <w:tcPr>
            <w:tcW w:w="9350" w:type="dxa"/>
          </w:tcPr>
          <w:tbl>
            <w:tblPr>
              <w:tblpPr w:leftFromText="180" w:rightFromText="180" w:vertAnchor="text" w:horzAnchor="margin" w:tblpY="107"/>
              <w:tblOverlap w:val="never"/>
              <w:tblW w:w="9074" w:type="dxa"/>
              <w:tblCellMar>
                <w:left w:w="0" w:type="dxa"/>
                <w:right w:w="0" w:type="dxa"/>
              </w:tblCellMar>
              <w:tblLook w:val="0420" w:firstRow="1" w:lastRow="0" w:firstColumn="0" w:lastColumn="0" w:noHBand="0" w:noVBand="1"/>
            </w:tblPr>
            <w:tblGrid>
              <w:gridCol w:w="1884"/>
              <w:gridCol w:w="1094"/>
              <w:gridCol w:w="987"/>
              <w:gridCol w:w="1350"/>
              <w:gridCol w:w="1291"/>
              <w:gridCol w:w="1234"/>
              <w:gridCol w:w="1234"/>
            </w:tblGrid>
            <w:tr w:rsidR="00A352EC" w:rsidRPr="00B3781B" w14:paraId="519ABD4F" w14:textId="77777777" w:rsidTr="00A352EC">
              <w:trPr>
                <w:trHeight w:val="584"/>
              </w:trPr>
              <w:tc>
                <w:tcPr>
                  <w:tcW w:w="1884"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0786D217" w14:textId="77777777" w:rsidR="00A352EC" w:rsidRPr="00B3781B" w:rsidRDefault="00A352EC" w:rsidP="00B3781B">
                  <w:r w:rsidRPr="00B3781B">
                    <w:rPr>
                      <w:b/>
                      <w:bCs/>
                    </w:rPr>
                    <w:t>Asset</w:t>
                  </w:r>
                </w:p>
              </w:tc>
              <w:tc>
                <w:tcPr>
                  <w:tcW w:w="1094"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5A3676F3" w14:textId="77777777" w:rsidR="00A352EC" w:rsidRPr="00B3781B" w:rsidRDefault="00A352EC" w:rsidP="00B3781B">
                  <w:r w:rsidRPr="00B3781B">
                    <w:rPr>
                      <w:b/>
                      <w:bCs/>
                    </w:rPr>
                    <w:t>Cost on April 1st</w:t>
                  </w:r>
                </w:p>
              </w:tc>
              <w:tc>
                <w:tcPr>
                  <w:tcW w:w="987"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767E23C3" w14:textId="77777777" w:rsidR="00A352EC" w:rsidRPr="00B3781B" w:rsidRDefault="00A352EC" w:rsidP="00B3781B">
                  <w:r w:rsidRPr="00B3781B">
                    <w:rPr>
                      <w:b/>
                      <w:bCs/>
                    </w:rPr>
                    <w:t>Amt to spend</w:t>
                  </w:r>
                </w:p>
              </w:tc>
              <w:tc>
                <w:tcPr>
                  <w:tcW w:w="1350"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602EE7B9" w14:textId="77777777" w:rsidR="00A352EC" w:rsidRPr="00B3781B" w:rsidRDefault="00A352EC" w:rsidP="00B3781B">
                  <w:r w:rsidRPr="00B3781B">
                    <w:rPr>
                      <w:b/>
                      <w:bCs/>
                    </w:rPr>
                    <w:t>Amt of coins</w:t>
                  </w:r>
                </w:p>
              </w:tc>
              <w:tc>
                <w:tcPr>
                  <w:tcW w:w="1291"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027C9607" w14:textId="77777777" w:rsidR="00A352EC" w:rsidRPr="00B3781B" w:rsidRDefault="00A352EC" w:rsidP="00B3781B">
                  <w:r w:rsidRPr="00B3781B">
                    <w:rPr>
                      <w:b/>
                      <w:bCs/>
                    </w:rPr>
                    <w:t>Cost 1 year later</w:t>
                  </w:r>
                </w:p>
              </w:tc>
              <w:tc>
                <w:tcPr>
                  <w:tcW w:w="1234" w:type="dxa"/>
                  <w:tcBorders>
                    <w:top w:val="single" w:sz="8" w:space="0" w:color="FFFFFF"/>
                    <w:left w:val="single" w:sz="8" w:space="0" w:color="FFFFFF"/>
                    <w:bottom w:val="single" w:sz="24" w:space="0" w:color="FFFFFF"/>
                    <w:right w:val="single" w:sz="8" w:space="0" w:color="FFFFFF"/>
                  </w:tcBorders>
                  <w:shd w:val="clear" w:color="auto" w:fill="4472C4"/>
                </w:tcPr>
                <w:p w14:paraId="4F8B8A64" w14:textId="167DFDF7" w:rsidR="00A352EC" w:rsidRPr="00B3781B" w:rsidRDefault="00A352EC" w:rsidP="00B3781B">
                  <w:pPr>
                    <w:rPr>
                      <w:b/>
                      <w:bCs/>
                    </w:rPr>
                  </w:pPr>
                  <w:r>
                    <w:rPr>
                      <w:b/>
                      <w:bCs/>
                    </w:rPr>
                    <w:t>Investment Value 1 year later</w:t>
                  </w:r>
                </w:p>
              </w:tc>
              <w:tc>
                <w:tcPr>
                  <w:tcW w:w="1234" w:type="dxa"/>
                  <w:tcBorders>
                    <w:top w:val="single" w:sz="8" w:space="0" w:color="FFFFFF"/>
                    <w:left w:val="single" w:sz="8" w:space="0" w:color="FFFFFF"/>
                    <w:bottom w:val="single" w:sz="24" w:space="0" w:color="FFFFFF"/>
                    <w:right w:val="single" w:sz="8" w:space="0" w:color="FFFFFF"/>
                  </w:tcBorders>
                  <w:shd w:val="clear" w:color="auto" w:fill="4472C4"/>
                  <w:tcMar>
                    <w:top w:w="72" w:type="dxa"/>
                    <w:left w:w="144" w:type="dxa"/>
                    <w:bottom w:w="72" w:type="dxa"/>
                    <w:right w:w="144" w:type="dxa"/>
                  </w:tcMar>
                  <w:hideMark/>
                </w:tcPr>
                <w:p w14:paraId="00943AA7" w14:textId="7788A0BE" w:rsidR="00A352EC" w:rsidRPr="00B3781B" w:rsidRDefault="00A352EC" w:rsidP="00B3781B">
                  <w:r w:rsidRPr="00B3781B">
                    <w:rPr>
                      <w:b/>
                      <w:bCs/>
                    </w:rPr>
                    <w:t>Increase in value</w:t>
                  </w:r>
                </w:p>
              </w:tc>
            </w:tr>
            <w:tr w:rsidR="00A352EC" w:rsidRPr="00B3781B" w14:paraId="781B333F" w14:textId="77777777" w:rsidTr="00A352EC">
              <w:trPr>
                <w:trHeight w:val="584"/>
              </w:trPr>
              <w:tc>
                <w:tcPr>
                  <w:tcW w:w="1884"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385D69B8" w14:textId="77777777" w:rsidR="00A352EC" w:rsidRPr="00B3781B" w:rsidRDefault="00A352EC" w:rsidP="00A352EC">
                  <w:r w:rsidRPr="00B3781B">
                    <w:lastRenderedPageBreak/>
                    <w:t>BTC</w:t>
                  </w:r>
                </w:p>
              </w:tc>
              <w:tc>
                <w:tcPr>
                  <w:tcW w:w="1094"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72AD7F66" w14:textId="77777777" w:rsidR="00A352EC" w:rsidRPr="00B3781B" w:rsidRDefault="00A352EC" w:rsidP="00A352EC">
                  <w:r w:rsidRPr="00B3781B">
                    <w:t>$29730</w:t>
                  </w:r>
                </w:p>
              </w:tc>
              <w:tc>
                <w:tcPr>
                  <w:tcW w:w="987"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04FD57CE" w14:textId="0C1356F4" w:rsidR="00A352EC" w:rsidRPr="00B3781B" w:rsidRDefault="00A352EC" w:rsidP="00A352EC">
                  <w:r>
                    <w:t>$</w:t>
                  </w:r>
                  <w:r w:rsidRPr="00B3781B">
                    <w:t>1</w:t>
                  </w:r>
                  <w:r>
                    <w:t>,</w:t>
                  </w:r>
                  <w:r w:rsidRPr="00B3781B">
                    <w:t>000</w:t>
                  </w:r>
                </w:p>
              </w:tc>
              <w:tc>
                <w:tcPr>
                  <w:tcW w:w="1350"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061E351C" w14:textId="77777777" w:rsidR="00A352EC" w:rsidRPr="00B3781B" w:rsidRDefault="00A352EC" w:rsidP="00A352EC">
                  <w:r w:rsidRPr="00B3781B">
                    <w:t>~0.0336</w:t>
                  </w:r>
                </w:p>
              </w:tc>
              <w:tc>
                <w:tcPr>
                  <w:tcW w:w="1291"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4FE81A49" w14:textId="38C11ECD" w:rsidR="00A352EC" w:rsidRPr="00B3781B" w:rsidRDefault="00A352EC" w:rsidP="00A352EC">
                  <w:r>
                    <w:t>$40,970</w:t>
                  </w:r>
                </w:p>
              </w:tc>
              <w:tc>
                <w:tcPr>
                  <w:tcW w:w="1234" w:type="dxa"/>
                  <w:tcBorders>
                    <w:top w:val="single" w:sz="24" w:space="0" w:color="FFFFFF"/>
                    <w:left w:val="single" w:sz="8" w:space="0" w:color="FFFFFF"/>
                    <w:bottom w:val="single" w:sz="8" w:space="0" w:color="FFFFFF"/>
                    <w:right w:val="single" w:sz="8" w:space="0" w:color="FFFFFF"/>
                  </w:tcBorders>
                  <w:shd w:val="clear" w:color="auto" w:fill="CFD5EA"/>
                </w:tcPr>
                <w:p w14:paraId="53187A31" w14:textId="5459BAC6" w:rsidR="00A352EC" w:rsidRPr="00B3781B" w:rsidRDefault="00A352EC" w:rsidP="00A352EC">
                  <w:r>
                    <w:t>$</w:t>
                  </w:r>
                  <w:r w:rsidRPr="00B3781B">
                    <w:t>1</w:t>
                  </w:r>
                  <w:r>
                    <w:t>,</w:t>
                  </w:r>
                  <w:r w:rsidRPr="00B3781B">
                    <w:t>376.592</w:t>
                  </w:r>
                </w:p>
              </w:tc>
              <w:tc>
                <w:tcPr>
                  <w:tcW w:w="1234" w:type="dxa"/>
                  <w:tcBorders>
                    <w:top w:val="single" w:sz="24"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16453551" w14:textId="57AAEB7A" w:rsidR="00A352EC" w:rsidRPr="00B3781B" w:rsidRDefault="00A352EC" w:rsidP="00A352EC">
                  <w:r w:rsidRPr="00B3781B">
                    <w:t>$376.59</w:t>
                  </w:r>
                </w:p>
              </w:tc>
            </w:tr>
            <w:tr w:rsidR="00A352EC" w:rsidRPr="00B3781B" w14:paraId="50C93C32" w14:textId="77777777" w:rsidTr="00A352EC">
              <w:trPr>
                <w:trHeight w:val="584"/>
              </w:trPr>
              <w:tc>
                <w:tcPr>
                  <w:tcW w:w="1884"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4689FB63" w14:textId="77777777" w:rsidR="00A352EC" w:rsidRPr="00B3781B" w:rsidRDefault="00A352EC" w:rsidP="00A352EC">
                  <w:r w:rsidRPr="00B3781B">
                    <w:t>ETH</w:t>
                  </w:r>
                </w:p>
              </w:tc>
              <w:tc>
                <w:tcPr>
                  <w:tcW w:w="1094"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367DD66A" w14:textId="77777777" w:rsidR="00A352EC" w:rsidRPr="00B3781B" w:rsidRDefault="00A352EC" w:rsidP="00A352EC">
                  <w:r w:rsidRPr="00B3781B">
                    <w:t>$1765</w:t>
                  </w:r>
                </w:p>
              </w:tc>
              <w:tc>
                <w:tcPr>
                  <w:tcW w:w="987"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149764FF" w14:textId="7A3B14BA" w:rsidR="00A352EC" w:rsidRPr="00B3781B" w:rsidRDefault="00A352EC" w:rsidP="00A352EC">
                  <w:r>
                    <w:t>$</w:t>
                  </w:r>
                  <w:r w:rsidRPr="00B3781B">
                    <w:t>1</w:t>
                  </w:r>
                  <w:r>
                    <w:t>,</w:t>
                  </w:r>
                  <w:r w:rsidRPr="00B3781B">
                    <w:t>000</w:t>
                  </w:r>
                </w:p>
              </w:tc>
              <w:tc>
                <w:tcPr>
                  <w:tcW w:w="135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F0A3EDD" w14:textId="77777777" w:rsidR="00A352EC" w:rsidRPr="00B3781B" w:rsidRDefault="00A352EC" w:rsidP="00A352EC">
                  <w:r w:rsidRPr="00B3781B">
                    <w:t>~0.5665</w:t>
                  </w:r>
                </w:p>
              </w:tc>
              <w:tc>
                <w:tcPr>
                  <w:tcW w:w="1291"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171A6EEB" w14:textId="1A16BB38" w:rsidR="00A352EC" w:rsidRPr="00B3781B" w:rsidRDefault="00A352EC" w:rsidP="00A352EC">
                  <w:r>
                    <w:t>$2,872</w:t>
                  </w:r>
                </w:p>
              </w:tc>
              <w:tc>
                <w:tcPr>
                  <w:tcW w:w="1234" w:type="dxa"/>
                  <w:tcBorders>
                    <w:top w:val="single" w:sz="8" w:space="0" w:color="FFFFFF"/>
                    <w:left w:val="single" w:sz="8" w:space="0" w:color="FFFFFF"/>
                    <w:bottom w:val="single" w:sz="8" w:space="0" w:color="FFFFFF"/>
                    <w:right w:val="single" w:sz="8" w:space="0" w:color="FFFFFF"/>
                  </w:tcBorders>
                  <w:shd w:val="clear" w:color="auto" w:fill="E9EBF5"/>
                </w:tcPr>
                <w:p w14:paraId="7C7F02DA" w14:textId="738FC2EF" w:rsidR="00A352EC" w:rsidRPr="00B3781B" w:rsidRDefault="00A352EC" w:rsidP="00A352EC">
                  <w:r>
                    <w:t>$</w:t>
                  </w:r>
                  <w:r w:rsidRPr="00B3781B">
                    <w:t>1</w:t>
                  </w:r>
                  <w:r>
                    <w:t>,</w:t>
                  </w:r>
                  <w:r w:rsidRPr="00B3781B">
                    <w:t>626.988</w:t>
                  </w:r>
                </w:p>
              </w:tc>
              <w:tc>
                <w:tcPr>
                  <w:tcW w:w="1234"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6C1DDD8C" w14:textId="48A1A68B" w:rsidR="00A352EC" w:rsidRPr="00B3781B" w:rsidRDefault="00A352EC" w:rsidP="00A352EC">
                  <w:r w:rsidRPr="00B3781B">
                    <w:t>$626.99</w:t>
                  </w:r>
                </w:p>
              </w:tc>
            </w:tr>
            <w:tr w:rsidR="00A352EC" w:rsidRPr="00B3781B" w14:paraId="5EA1BE66" w14:textId="77777777" w:rsidTr="00A352EC">
              <w:trPr>
                <w:trHeight w:val="584"/>
              </w:trPr>
              <w:tc>
                <w:tcPr>
                  <w:tcW w:w="1884"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53171936" w14:textId="77777777" w:rsidR="00A352EC" w:rsidRPr="00B3781B" w:rsidRDefault="00A352EC" w:rsidP="00A352EC">
                  <w:r w:rsidRPr="00B3781B">
                    <w:t>MANA</w:t>
                  </w:r>
                </w:p>
              </w:tc>
              <w:tc>
                <w:tcPr>
                  <w:tcW w:w="1094"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382F1EA9" w14:textId="77777777" w:rsidR="00A352EC" w:rsidRPr="00B3781B" w:rsidRDefault="00A352EC" w:rsidP="00A352EC">
                  <w:r w:rsidRPr="00B3781B">
                    <w:t>$0.522</w:t>
                  </w:r>
                </w:p>
              </w:tc>
              <w:tc>
                <w:tcPr>
                  <w:tcW w:w="987"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02B7FE68" w14:textId="518BC616" w:rsidR="00A352EC" w:rsidRPr="00B3781B" w:rsidRDefault="00A352EC" w:rsidP="00A352EC">
                  <w:r>
                    <w:t>$</w:t>
                  </w:r>
                  <w:r w:rsidRPr="00B3781B">
                    <w:t>1</w:t>
                  </w:r>
                  <w:r>
                    <w:t>,</w:t>
                  </w:r>
                  <w:r w:rsidRPr="00B3781B">
                    <w:t>000</w:t>
                  </w:r>
                </w:p>
              </w:tc>
              <w:tc>
                <w:tcPr>
                  <w:tcW w:w="1350"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67A79A6B" w14:textId="77777777" w:rsidR="00A352EC" w:rsidRPr="00B3781B" w:rsidRDefault="00A352EC" w:rsidP="00A352EC">
                  <w:r w:rsidRPr="00B3781B">
                    <w:t>~1915.7088</w:t>
                  </w:r>
                </w:p>
              </w:tc>
              <w:tc>
                <w:tcPr>
                  <w:tcW w:w="1291"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23DBF562" w14:textId="398CD834" w:rsidR="00A352EC" w:rsidRPr="00B3781B" w:rsidRDefault="00A352EC" w:rsidP="00A352EC">
                  <w:r>
                    <w:t>$2.394</w:t>
                  </w:r>
                </w:p>
              </w:tc>
              <w:tc>
                <w:tcPr>
                  <w:tcW w:w="1234" w:type="dxa"/>
                  <w:tcBorders>
                    <w:top w:val="single" w:sz="8" w:space="0" w:color="FFFFFF"/>
                    <w:left w:val="single" w:sz="8" w:space="0" w:color="FFFFFF"/>
                    <w:bottom w:val="single" w:sz="8" w:space="0" w:color="FFFFFF"/>
                    <w:right w:val="single" w:sz="8" w:space="0" w:color="FFFFFF"/>
                  </w:tcBorders>
                  <w:shd w:val="clear" w:color="auto" w:fill="CFD5EA"/>
                </w:tcPr>
                <w:p w14:paraId="503685E7" w14:textId="1C8FF6D9" w:rsidR="00A352EC" w:rsidRPr="00B3781B" w:rsidRDefault="00A352EC" w:rsidP="00A352EC">
                  <w:r>
                    <w:t>$</w:t>
                  </w:r>
                  <w:r w:rsidRPr="00B3781B">
                    <w:t>4,586.2069</w:t>
                  </w:r>
                </w:p>
              </w:tc>
              <w:tc>
                <w:tcPr>
                  <w:tcW w:w="1234" w:type="dxa"/>
                  <w:tcBorders>
                    <w:top w:val="single" w:sz="8" w:space="0" w:color="FFFFFF"/>
                    <w:left w:val="single" w:sz="8" w:space="0" w:color="FFFFFF"/>
                    <w:bottom w:val="single" w:sz="8" w:space="0" w:color="FFFFFF"/>
                    <w:right w:val="single" w:sz="8" w:space="0" w:color="FFFFFF"/>
                  </w:tcBorders>
                  <w:shd w:val="clear" w:color="auto" w:fill="CFD5EA"/>
                  <w:tcMar>
                    <w:top w:w="72" w:type="dxa"/>
                    <w:left w:w="144" w:type="dxa"/>
                    <w:bottom w:w="72" w:type="dxa"/>
                    <w:right w:w="144" w:type="dxa"/>
                  </w:tcMar>
                  <w:hideMark/>
                </w:tcPr>
                <w:p w14:paraId="48617A68" w14:textId="1B9F7ACB" w:rsidR="00A352EC" w:rsidRPr="00B3781B" w:rsidRDefault="00A352EC" w:rsidP="00A352EC">
                  <w:r w:rsidRPr="00B3781B">
                    <w:t>$3,586.21</w:t>
                  </w:r>
                </w:p>
              </w:tc>
            </w:tr>
            <w:tr w:rsidR="00A352EC" w:rsidRPr="00B3781B" w14:paraId="4014C37E" w14:textId="77777777" w:rsidTr="00A352EC">
              <w:trPr>
                <w:trHeight w:val="584"/>
              </w:trPr>
              <w:tc>
                <w:tcPr>
                  <w:tcW w:w="1884"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7E1227FE" w14:textId="77777777" w:rsidR="00A352EC" w:rsidRPr="00B3781B" w:rsidRDefault="00A352EC" w:rsidP="00A352EC">
                  <w:r w:rsidRPr="00B3781B">
                    <w:t>USD (in the Bank)</w:t>
                  </w:r>
                </w:p>
              </w:tc>
              <w:tc>
                <w:tcPr>
                  <w:tcW w:w="1094"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19952C6B" w14:textId="77777777" w:rsidR="00A352EC" w:rsidRPr="00B3781B" w:rsidRDefault="00A352EC" w:rsidP="00A352EC">
                  <w:r w:rsidRPr="00B3781B">
                    <w:t>$1</w:t>
                  </w:r>
                </w:p>
              </w:tc>
              <w:tc>
                <w:tcPr>
                  <w:tcW w:w="987"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0AD5C324" w14:textId="4DE56BBF" w:rsidR="00A352EC" w:rsidRPr="00B3781B" w:rsidRDefault="00A352EC" w:rsidP="00A352EC">
                  <w:r>
                    <w:t>$</w:t>
                  </w:r>
                  <w:r w:rsidRPr="00B3781B">
                    <w:t>1</w:t>
                  </w:r>
                  <w:r>
                    <w:t>,</w:t>
                  </w:r>
                  <w:r w:rsidRPr="00B3781B">
                    <w:t>000</w:t>
                  </w:r>
                </w:p>
              </w:tc>
              <w:tc>
                <w:tcPr>
                  <w:tcW w:w="1350"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45ABED62" w14:textId="5CFB88EF" w:rsidR="00A352EC" w:rsidRPr="00B3781B" w:rsidRDefault="00A352EC" w:rsidP="00A352EC">
                  <w:r w:rsidRPr="00B3781B">
                    <w:t>1</w:t>
                  </w:r>
                  <w:r>
                    <w:t>,</w:t>
                  </w:r>
                  <w:r w:rsidRPr="00B3781B">
                    <w:t>000</w:t>
                  </w:r>
                </w:p>
              </w:tc>
              <w:tc>
                <w:tcPr>
                  <w:tcW w:w="1291"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6FBE9001" w14:textId="52FD1B67" w:rsidR="00A352EC" w:rsidRPr="00B3781B" w:rsidRDefault="00A352EC" w:rsidP="00A352EC">
                  <w:r>
                    <w:t>$</w:t>
                  </w:r>
                  <w:r w:rsidRPr="00B3781B">
                    <w:t>1</w:t>
                  </w:r>
                </w:p>
              </w:tc>
              <w:tc>
                <w:tcPr>
                  <w:tcW w:w="1234" w:type="dxa"/>
                  <w:tcBorders>
                    <w:top w:val="single" w:sz="8" w:space="0" w:color="FFFFFF"/>
                    <w:left w:val="single" w:sz="8" w:space="0" w:color="FFFFFF"/>
                    <w:bottom w:val="single" w:sz="8" w:space="0" w:color="FFFFFF"/>
                    <w:right w:val="single" w:sz="8" w:space="0" w:color="FFFFFF"/>
                  </w:tcBorders>
                  <w:shd w:val="clear" w:color="auto" w:fill="E9EBF5"/>
                </w:tcPr>
                <w:p w14:paraId="455CDF13" w14:textId="6BFB238E" w:rsidR="00A352EC" w:rsidRPr="00B3781B" w:rsidRDefault="00A352EC" w:rsidP="00A352EC">
                  <w:r>
                    <w:t>$</w:t>
                  </w:r>
                  <w:r w:rsidRPr="00B3781B">
                    <w:t>1</w:t>
                  </w:r>
                  <w:r>
                    <w:t>,</w:t>
                  </w:r>
                  <w:r w:rsidRPr="00B3781B">
                    <w:t>001</w:t>
                  </w:r>
                </w:p>
              </w:tc>
              <w:tc>
                <w:tcPr>
                  <w:tcW w:w="1234" w:type="dxa"/>
                  <w:tcBorders>
                    <w:top w:val="single" w:sz="8" w:space="0" w:color="FFFFFF"/>
                    <w:left w:val="single" w:sz="8" w:space="0" w:color="FFFFFF"/>
                    <w:bottom w:val="single" w:sz="8" w:space="0" w:color="FFFFFF"/>
                    <w:right w:val="single" w:sz="8" w:space="0" w:color="FFFFFF"/>
                  </w:tcBorders>
                  <w:shd w:val="clear" w:color="auto" w:fill="E9EBF5"/>
                  <w:tcMar>
                    <w:top w:w="72" w:type="dxa"/>
                    <w:left w:w="144" w:type="dxa"/>
                    <w:bottom w:w="72" w:type="dxa"/>
                    <w:right w:w="144" w:type="dxa"/>
                  </w:tcMar>
                  <w:hideMark/>
                </w:tcPr>
                <w:p w14:paraId="7CA77A89" w14:textId="7BF371AC" w:rsidR="00A352EC" w:rsidRPr="00B3781B" w:rsidRDefault="00A352EC" w:rsidP="00A352EC">
                  <w:r w:rsidRPr="00B3781B">
                    <w:t>$1</w:t>
                  </w:r>
                </w:p>
              </w:tc>
            </w:tr>
          </w:tbl>
          <w:p w14:paraId="27C4A3FD" w14:textId="77777777" w:rsidR="00B3781B" w:rsidRDefault="00B3781B" w:rsidP="00B3781B"/>
        </w:tc>
      </w:tr>
    </w:tbl>
    <w:p w14:paraId="1641BA56" w14:textId="3E413569" w:rsidR="00B3781B" w:rsidRDefault="00B3781B" w:rsidP="00B3781B"/>
    <w:p w14:paraId="52409F52" w14:textId="7E286966" w:rsidR="00B96A4D" w:rsidRDefault="00B96A4D" w:rsidP="00EC13F1">
      <w:pPr>
        <w:pStyle w:val="ListParagraph"/>
        <w:numPr>
          <w:ilvl w:val="0"/>
          <w:numId w:val="3"/>
        </w:numPr>
      </w:pPr>
      <w:r>
        <w:t>Trend line comparisons for the individual coins?</w:t>
      </w:r>
    </w:p>
    <w:p w14:paraId="5A7A13C7" w14:textId="09060A18" w:rsidR="00B96A4D" w:rsidRDefault="00B96A4D" w:rsidP="00B3781B">
      <w:r>
        <w:t xml:space="preserve">Below </w:t>
      </w:r>
      <w:r w:rsidR="00EC13F1">
        <w:t xml:space="preserve">this chart </w:t>
      </w:r>
      <w:r>
        <w:t xml:space="preserve">shows 2 types of trend lines in relation to the Average price per day </w:t>
      </w:r>
      <w:r w:rsidR="00EC13F1">
        <w:t>for each day of a month</w:t>
      </w:r>
      <w:r>
        <w:t xml:space="preserve">. This is to see if </w:t>
      </w:r>
      <w:r w:rsidR="00EC13F1">
        <w:t xml:space="preserve">&amp; </w:t>
      </w:r>
      <w:r>
        <w:t xml:space="preserve">how </w:t>
      </w:r>
      <w:r w:rsidR="00EC13F1">
        <w:t xml:space="preserve">a </w:t>
      </w:r>
      <w:r>
        <w:t xml:space="preserve">coins price action </w:t>
      </w:r>
      <w:r w:rsidR="00EC13F1">
        <w:t>relates to</w:t>
      </w:r>
      <w:r>
        <w:t xml:space="preserve"> the Day of the month. I also added a volume metric in there to show any additional features. Due to its massive spike MANA is having an exponentially heavier weight in the lower portion of its price action.</w:t>
      </w:r>
      <w:r w:rsidR="00B3781B" w:rsidRPr="00B3781B">
        <w:t xml:space="preserve"> BTC and ETH seem standard through the months. There are some interesting wave patterns seen in both these charts between day 10 and 25. These are more prominent in the ETH graphic, and with a more substantial data set could be worth exploring further.</w:t>
      </w:r>
      <w:r w:rsidR="007F2709" w:rsidRPr="007F2709">
        <w:t xml:space="preserve"> The ETH and BTC charts also show a contained cycle. This is where the beginning and end of the trend lines would match, which shows very balanced distribution between each months high and low points in price action.</w:t>
      </w:r>
    </w:p>
    <w:tbl>
      <w:tblPr>
        <w:tblStyle w:val="TableGrid"/>
        <w:tblW w:w="0" w:type="auto"/>
        <w:tblLook w:val="04A0" w:firstRow="1" w:lastRow="0" w:firstColumn="1" w:lastColumn="0" w:noHBand="0" w:noVBand="1"/>
      </w:tblPr>
      <w:tblGrid>
        <w:gridCol w:w="9350"/>
      </w:tblGrid>
      <w:tr w:rsidR="00B96A4D" w14:paraId="50AFC08C" w14:textId="77777777" w:rsidTr="00B96A4D">
        <w:tc>
          <w:tcPr>
            <w:tcW w:w="9350" w:type="dxa"/>
          </w:tcPr>
          <w:p w14:paraId="1ADAF101" w14:textId="77777777" w:rsidR="00B96A4D" w:rsidRDefault="00B96A4D" w:rsidP="00B96A4D">
            <w:r>
              <w:rPr>
                <w:noProof/>
              </w:rPr>
              <w:drawing>
                <wp:inline distT="0" distB="0" distL="0" distR="0" wp14:anchorId="0CA80848" wp14:editId="25526662">
                  <wp:extent cx="5943600" cy="1933575"/>
                  <wp:effectExtent l="0" t="0" r="0"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1933575"/>
                          </a:xfrm>
                          <a:prstGeom prst="rect">
                            <a:avLst/>
                          </a:prstGeom>
                        </pic:spPr>
                      </pic:pic>
                    </a:graphicData>
                  </a:graphic>
                </wp:inline>
              </w:drawing>
            </w:r>
          </w:p>
          <w:p w14:paraId="2EC23397" w14:textId="77777777" w:rsidR="00B96A4D" w:rsidRDefault="00B96A4D" w:rsidP="00B96A4D">
            <w:r>
              <w:rPr>
                <w:noProof/>
              </w:rPr>
              <w:drawing>
                <wp:inline distT="0" distB="0" distL="0" distR="0" wp14:anchorId="5F4C9E80" wp14:editId="1969845F">
                  <wp:extent cx="5943600" cy="1933575"/>
                  <wp:effectExtent l="0" t="0" r="0"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1933575"/>
                          </a:xfrm>
                          <a:prstGeom prst="rect">
                            <a:avLst/>
                          </a:prstGeom>
                        </pic:spPr>
                      </pic:pic>
                    </a:graphicData>
                  </a:graphic>
                </wp:inline>
              </w:drawing>
            </w:r>
          </w:p>
          <w:p w14:paraId="1885663C" w14:textId="6B41E85E" w:rsidR="00B96A4D" w:rsidRDefault="00B96A4D" w:rsidP="00B96A4D">
            <w:r>
              <w:rPr>
                <w:noProof/>
              </w:rPr>
              <w:lastRenderedPageBreak/>
              <w:drawing>
                <wp:inline distT="0" distB="0" distL="0" distR="0" wp14:anchorId="5A7C470C" wp14:editId="6CBE7C96">
                  <wp:extent cx="5943600" cy="1933575"/>
                  <wp:effectExtent l="0" t="0" r="0" b="952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1933575"/>
                          </a:xfrm>
                          <a:prstGeom prst="rect">
                            <a:avLst/>
                          </a:prstGeom>
                        </pic:spPr>
                      </pic:pic>
                    </a:graphicData>
                  </a:graphic>
                </wp:inline>
              </w:drawing>
            </w:r>
          </w:p>
        </w:tc>
      </w:tr>
    </w:tbl>
    <w:p w14:paraId="3F589C6E" w14:textId="77777777" w:rsidR="00B96A4D" w:rsidRDefault="00B96A4D" w:rsidP="00B96A4D"/>
    <w:p w14:paraId="7D897FF9" w14:textId="66D29497" w:rsidR="007F2709" w:rsidRDefault="007F2709" w:rsidP="007F2709">
      <w:pPr>
        <w:pStyle w:val="ListParagraph"/>
        <w:numPr>
          <w:ilvl w:val="0"/>
          <w:numId w:val="3"/>
        </w:numPr>
      </w:pPr>
      <w:r>
        <w:t xml:space="preserve">What is the overall </w:t>
      </w:r>
      <w:r w:rsidR="00637267">
        <w:t>d</w:t>
      </w:r>
      <w:r>
        <w:t>istribution of price action for these over the past year?</w:t>
      </w:r>
    </w:p>
    <w:p w14:paraId="1EFF67C0" w14:textId="6629F682" w:rsidR="007F2709" w:rsidRDefault="007F2709" w:rsidP="007F2709">
      <w:pPr>
        <w:pStyle w:val="ListParagraph"/>
        <w:numPr>
          <w:ilvl w:val="1"/>
          <w:numId w:val="3"/>
        </w:numPr>
      </w:pPr>
      <w:r>
        <w:t>The data below shows that although there are peaks and valleys between all the coins a more stable value would be one that has even distribution through out its price value range. This means MANA is a real risk bet because the primary accumulation of its value in the past year is lower than the median, where as BTC and ETH are well distributed.</w:t>
      </w:r>
    </w:p>
    <w:p w14:paraId="0207EFDA" w14:textId="77777777" w:rsidR="00A352EC" w:rsidRPr="00A352EC" w:rsidRDefault="00A352EC" w:rsidP="00A352EC">
      <w:r w:rsidRPr="00A352EC">
        <w:t>These visuals show how stable the price of the coins is throughout the year. There are going to be peaks &amp; valleys within the price of a high-risk asset, but an asset with an even distribution of value throughout the year can be interpreted as being more stable and a safer bet. Between ETH and BTC, the appearance of an evenly weighted price action is in place which helps us to identify a mean price range or the sweet spot, (click) which is sitting about here. Clustered distribution helps to identify grouping and a viable meaning on the data. The better the cluster in the distribution, the more stable the asset is.</w:t>
      </w:r>
    </w:p>
    <w:p w14:paraId="72E2D65B" w14:textId="5B43EE88" w:rsidR="00A352EC" w:rsidRDefault="006577B1" w:rsidP="006577B1">
      <w:r w:rsidRPr="006577B1">
        <w:t>Mana’s charts tell a significantly different story</w:t>
      </w:r>
      <w:r>
        <w:t xml:space="preserve">. </w:t>
      </w:r>
      <w:r w:rsidRPr="006577B1">
        <w:t>A mean can be determined but the distribution is too scattered for it to be identified as a stable asset</w:t>
      </w:r>
      <w:r>
        <w:t xml:space="preserve">. </w:t>
      </w:r>
      <w:r w:rsidRPr="006577B1">
        <w:t>This means that because of the spike it had in November, MANA is still a real high-risk bet</w:t>
      </w:r>
      <w:r>
        <w:t>.</w:t>
      </w:r>
    </w:p>
    <w:tbl>
      <w:tblPr>
        <w:tblStyle w:val="TableGrid"/>
        <w:tblW w:w="0" w:type="auto"/>
        <w:tblLook w:val="04A0" w:firstRow="1" w:lastRow="0" w:firstColumn="1" w:lastColumn="0" w:noHBand="0" w:noVBand="1"/>
      </w:tblPr>
      <w:tblGrid>
        <w:gridCol w:w="9350"/>
      </w:tblGrid>
      <w:tr w:rsidR="007F2709" w14:paraId="3A24F700" w14:textId="77777777" w:rsidTr="00E71410">
        <w:tc>
          <w:tcPr>
            <w:tcW w:w="9350" w:type="dxa"/>
          </w:tcPr>
          <w:p w14:paraId="473BE0A1" w14:textId="77777777" w:rsidR="007F2709" w:rsidRDefault="007F2709" w:rsidP="00E71410">
            <w:r>
              <w:rPr>
                <w:noProof/>
              </w:rPr>
              <w:drawing>
                <wp:inline distT="0" distB="0" distL="0" distR="0" wp14:anchorId="00596A80" wp14:editId="01575FDC">
                  <wp:extent cx="5943600" cy="1933575"/>
                  <wp:effectExtent l="0" t="0" r="0" b="952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1933575"/>
                          </a:xfrm>
                          <a:prstGeom prst="rect">
                            <a:avLst/>
                          </a:prstGeom>
                        </pic:spPr>
                      </pic:pic>
                    </a:graphicData>
                  </a:graphic>
                </wp:inline>
              </w:drawing>
            </w:r>
          </w:p>
          <w:p w14:paraId="5F255CF3" w14:textId="77777777" w:rsidR="007F2709" w:rsidRDefault="007F2709" w:rsidP="00E71410">
            <w:r>
              <w:rPr>
                <w:noProof/>
              </w:rPr>
              <w:lastRenderedPageBreak/>
              <w:drawing>
                <wp:inline distT="0" distB="0" distL="0" distR="0" wp14:anchorId="1005269C" wp14:editId="30A6EC8D">
                  <wp:extent cx="5943600" cy="1933575"/>
                  <wp:effectExtent l="0" t="0" r="0" b="9525"/>
                  <wp:docPr id="12" name="Picture 12"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histogram&#10;&#10;Description automatically generated"/>
                          <pic:cNvPicPr/>
                        </pic:nvPicPr>
                        <pic:blipFill>
                          <a:blip r:embed="rId15"/>
                          <a:stretch>
                            <a:fillRect/>
                          </a:stretch>
                        </pic:blipFill>
                        <pic:spPr>
                          <a:xfrm>
                            <a:off x="0" y="0"/>
                            <a:ext cx="5943600" cy="1933575"/>
                          </a:xfrm>
                          <a:prstGeom prst="rect">
                            <a:avLst/>
                          </a:prstGeom>
                        </pic:spPr>
                      </pic:pic>
                    </a:graphicData>
                  </a:graphic>
                </wp:inline>
              </w:drawing>
            </w:r>
          </w:p>
          <w:p w14:paraId="376BB5A9" w14:textId="77777777" w:rsidR="007F2709" w:rsidRDefault="007F2709" w:rsidP="00E71410">
            <w:r>
              <w:rPr>
                <w:noProof/>
              </w:rPr>
              <w:drawing>
                <wp:inline distT="0" distB="0" distL="0" distR="0" wp14:anchorId="0ECDAD06" wp14:editId="037383D1">
                  <wp:extent cx="5943600" cy="19335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1933575"/>
                          </a:xfrm>
                          <a:prstGeom prst="rect">
                            <a:avLst/>
                          </a:prstGeom>
                        </pic:spPr>
                      </pic:pic>
                    </a:graphicData>
                  </a:graphic>
                </wp:inline>
              </w:drawing>
            </w:r>
          </w:p>
        </w:tc>
      </w:tr>
    </w:tbl>
    <w:p w14:paraId="5CEFD489" w14:textId="11A84B32" w:rsidR="007F2709" w:rsidRDefault="007F2709" w:rsidP="007F2709"/>
    <w:p w14:paraId="71F2CAE5" w14:textId="0A9E7A20" w:rsidR="00B96A4D" w:rsidRPr="007629BE" w:rsidRDefault="00B96A4D" w:rsidP="00EC13F1">
      <w:pPr>
        <w:pStyle w:val="ListParagraph"/>
        <w:numPr>
          <w:ilvl w:val="0"/>
          <w:numId w:val="3"/>
        </w:numPr>
      </w:pPr>
      <w:r w:rsidRPr="007629BE">
        <w:t>It is</w:t>
      </w:r>
      <w:r w:rsidR="007629BE">
        <w:t xml:space="preserve"> a</w:t>
      </w:r>
      <w:r w:rsidRPr="007629BE">
        <w:t xml:space="preserve"> common fact that BTC is the overall market trend leader</w:t>
      </w:r>
      <w:r w:rsidR="007629BE">
        <w:t>. If</w:t>
      </w:r>
      <w:r w:rsidRPr="007629BE">
        <w:t xml:space="preserve"> BTC goes up</w:t>
      </w:r>
      <w:r w:rsidR="007629BE">
        <w:t>,</w:t>
      </w:r>
      <w:r w:rsidRPr="007629BE">
        <w:t xml:space="preserve"> the market goes up</w:t>
      </w:r>
      <w:r w:rsidR="007629BE">
        <w:t>. I</w:t>
      </w:r>
      <w:r w:rsidRPr="007629BE">
        <w:t>s that the case with all these coins?</w:t>
      </w:r>
    </w:p>
    <w:p w14:paraId="7CC327A3" w14:textId="231B423E" w:rsidR="00B96A4D" w:rsidRPr="007629BE" w:rsidRDefault="00B96A4D" w:rsidP="00EC13F1">
      <w:pPr>
        <w:pStyle w:val="ListParagraph"/>
        <w:numPr>
          <w:ilvl w:val="1"/>
          <w:numId w:val="3"/>
        </w:numPr>
      </w:pPr>
      <w:r w:rsidRPr="007629BE">
        <w:t xml:space="preserve">From this </w:t>
      </w:r>
      <w:r w:rsidR="007629BE">
        <w:t>c</w:t>
      </w:r>
      <w:r w:rsidRPr="007629BE">
        <w:t>orrelation plot</w:t>
      </w:r>
      <w:r w:rsidR="007629BE">
        <w:t>,</w:t>
      </w:r>
      <w:r w:rsidRPr="007629BE">
        <w:t xml:space="preserve"> BTC has some significance to ETH and its price action</w:t>
      </w:r>
      <w:r w:rsidR="007629BE">
        <w:t>.</w:t>
      </w:r>
      <w:r w:rsidRPr="007629BE">
        <w:t xml:space="preserve"> BTC does not have very much correlation to MANA’s price action. This could be attributed to the spike, but I think not. If you look at MANA to ETH, their correlative pattern was still significant.</w:t>
      </w:r>
    </w:p>
    <w:p w14:paraId="7BB9DA28" w14:textId="1634E247" w:rsidR="00B96A4D" w:rsidRDefault="00B96A4D" w:rsidP="00B96A4D">
      <w:r w:rsidRPr="00057487">
        <w:rPr>
          <w:noProof/>
        </w:rPr>
        <w:lastRenderedPageBreak/>
        <w:drawing>
          <wp:inline distT="0" distB="0" distL="0" distR="0" wp14:anchorId="05D96C67" wp14:editId="288663A7">
            <wp:extent cx="5943600" cy="6004560"/>
            <wp:effectExtent l="0" t="0" r="0" b="0"/>
            <wp:docPr id="10" name="Picture 10"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Table&#10;&#10;Description automatically generated"/>
                    <pic:cNvPicPr/>
                  </pic:nvPicPr>
                  <pic:blipFill>
                    <a:blip r:embed="rId17"/>
                    <a:stretch>
                      <a:fillRect/>
                    </a:stretch>
                  </pic:blipFill>
                  <pic:spPr>
                    <a:xfrm>
                      <a:off x="0" y="0"/>
                      <a:ext cx="5943600" cy="6004560"/>
                    </a:xfrm>
                    <a:prstGeom prst="rect">
                      <a:avLst/>
                    </a:prstGeom>
                  </pic:spPr>
                </pic:pic>
              </a:graphicData>
            </a:graphic>
          </wp:inline>
        </w:drawing>
      </w:r>
    </w:p>
    <w:p w14:paraId="54A541B0" w14:textId="5B0F9302" w:rsidR="00B96A4D" w:rsidRPr="007629BE" w:rsidRDefault="00B96A4D" w:rsidP="00EC13F1">
      <w:pPr>
        <w:pStyle w:val="ListParagraph"/>
        <w:numPr>
          <w:ilvl w:val="0"/>
          <w:numId w:val="3"/>
        </w:numPr>
      </w:pPr>
      <w:r w:rsidRPr="007629BE">
        <w:t xml:space="preserve">Other </w:t>
      </w:r>
      <w:r w:rsidR="007629BE">
        <w:t>i</w:t>
      </w:r>
      <w:r w:rsidRPr="007629BE">
        <w:t xml:space="preserve">nteresting </w:t>
      </w:r>
      <w:r w:rsidR="00396DFC" w:rsidRPr="007629BE">
        <w:t>correlations</w:t>
      </w:r>
      <w:r w:rsidRPr="007629BE">
        <w:t xml:space="preserve"> in relation to Coin &amp; Coin</w:t>
      </w:r>
    </w:p>
    <w:p w14:paraId="42C3A006" w14:textId="77777777" w:rsidR="007629BE" w:rsidRDefault="00B96A4D" w:rsidP="00EC13F1">
      <w:pPr>
        <w:pStyle w:val="ListParagraph"/>
        <w:numPr>
          <w:ilvl w:val="1"/>
          <w:numId w:val="3"/>
        </w:numPr>
      </w:pPr>
      <w:r w:rsidRPr="007629BE">
        <w:t>ETH has a positive day price action more often between BTC’s higher price actions.</w:t>
      </w:r>
    </w:p>
    <w:p w14:paraId="08EEC73A" w14:textId="04C98A19" w:rsidR="00B96A4D" w:rsidRPr="007629BE" w:rsidRDefault="00396DFC" w:rsidP="00EC13F1">
      <w:pPr>
        <w:pStyle w:val="ListParagraph"/>
        <w:numPr>
          <w:ilvl w:val="1"/>
          <w:numId w:val="3"/>
        </w:numPr>
      </w:pPr>
      <w:r w:rsidRPr="007629BE">
        <w:t>When Eth goes up</w:t>
      </w:r>
      <w:r w:rsidR="007629BE">
        <w:t>,</w:t>
      </w:r>
      <w:r w:rsidRPr="007629BE">
        <w:t xml:space="preserve"> MANA goes down</w:t>
      </w:r>
    </w:p>
    <w:tbl>
      <w:tblPr>
        <w:tblStyle w:val="TableGrid"/>
        <w:tblW w:w="0" w:type="auto"/>
        <w:tblLook w:val="04A0" w:firstRow="1" w:lastRow="0" w:firstColumn="1" w:lastColumn="0" w:noHBand="0" w:noVBand="1"/>
      </w:tblPr>
      <w:tblGrid>
        <w:gridCol w:w="9350"/>
      </w:tblGrid>
      <w:tr w:rsidR="00B96A4D" w14:paraId="10D5A14F" w14:textId="77777777" w:rsidTr="00B96A4D">
        <w:tc>
          <w:tcPr>
            <w:tcW w:w="9350" w:type="dxa"/>
          </w:tcPr>
          <w:p w14:paraId="37F53BBB" w14:textId="77777777" w:rsidR="00B96A4D" w:rsidRDefault="00B96A4D" w:rsidP="00B96A4D">
            <w:r>
              <w:rPr>
                <w:noProof/>
              </w:rPr>
              <w:lastRenderedPageBreak/>
              <w:drawing>
                <wp:inline distT="0" distB="0" distL="0" distR="0" wp14:anchorId="6FA4FDF4" wp14:editId="1DA26AB8">
                  <wp:extent cx="5943600" cy="1933575"/>
                  <wp:effectExtent l="0" t="0" r="0" b="952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943600" cy="1933575"/>
                          </a:xfrm>
                          <a:prstGeom prst="rect">
                            <a:avLst/>
                          </a:prstGeom>
                        </pic:spPr>
                      </pic:pic>
                    </a:graphicData>
                  </a:graphic>
                </wp:inline>
              </w:drawing>
            </w:r>
          </w:p>
          <w:p w14:paraId="258C423B" w14:textId="5C626CCC" w:rsidR="00396DFC" w:rsidRDefault="00396DFC" w:rsidP="00B96A4D">
            <w:r>
              <w:rPr>
                <w:noProof/>
              </w:rPr>
              <w:drawing>
                <wp:inline distT="0" distB="0" distL="0" distR="0" wp14:anchorId="46F4BE5A" wp14:editId="36376048">
                  <wp:extent cx="5943600" cy="1933575"/>
                  <wp:effectExtent l="0" t="0" r="0" b="952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1933575"/>
                          </a:xfrm>
                          <a:prstGeom prst="rect">
                            <a:avLst/>
                          </a:prstGeom>
                        </pic:spPr>
                      </pic:pic>
                    </a:graphicData>
                  </a:graphic>
                </wp:inline>
              </w:drawing>
            </w:r>
          </w:p>
        </w:tc>
      </w:tr>
    </w:tbl>
    <w:p w14:paraId="77B7D328" w14:textId="77777777" w:rsidR="00B96A4D" w:rsidRDefault="00B96A4D" w:rsidP="00B96A4D"/>
    <w:p w14:paraId="0C0B62C7" w14:textId="3F19A27B" w:rsidR="00396DFC" w:rsidRDefault="00396DFC" w:rsidP="00EC13F1">
      <w:pPr>
        <w:pStyle w:val="ListParagraph"/>
        <w:numPr>
          <w:ilvl w:val="0"/>
          <w:numId w:val="3"/>
        </w:numPr>
      </w:pPr>
      <w:r>
        <w:t>Can a volume comparison show any details on the coin?</w:t>
      </w:r>
    </w:p>
    <w:p w14:paraId="39B1D75F" w14:textId="6056F364" w:rsidR="007629BE" w:rsidRDefault="00396DFC" w:rsidP="007629BE">
      <w:pPr>
        <w:pStyle w:val="ListParagraph"/>
        <w:numPr>
          <w:ilvl w:val="1"/>
          <w:numId w:val="3"/>
        </w:numPr>
      </w:pPr>
      <w:r>
        <w:t>It seems the trend in relation to average and volume is positive for MANA where it is a downtrend for the other 2 coins</w:t>
      </w:r>
      <w:r w:rsidR="007629BE">
        <w:t>.</w:t>
      </w:r>
    </w:p>
    <w:tbl>
      <w:tblPr>
        <w:tblStyle w:val="TableGrid"/>
        <w:tblW w:w="0" w:type="auto"/>
        <w:tblLook w:val="04A0" w:firstRow="1" w:lastRow="0" w:firstColumn="1" w:lastColumn="0" w:noHBand="0" w:noVBand="1"/>
      </w:tblPr>
      <w:tblGrid>
        <w:gridCol w:w="9350"/>
      </w:tblGrid>
      <w:tr w:rsidR="00396DFC" w14:paraId="565CD996" w14:textId="77777777" w:rsidTr="00396DFC">
        <w:tc>
          <w:tcPr>
            <w:tcW w:w="9350" w:type="dxa"/>
          </w:tcPr>
          <w:p w14:paraId="715D83A0" w14:textId="3D5E6537" w:rsidR="00396DFC" w:rsidRDefault="00396DFC" w:rsidP="00396DFC">
            <w:r>
              <w:rPr>
                <w:noProof/>
              </w:rPr>
              <w:drawing>
                <wp:inline distT="0" distB="0" distL="0" distR="0" wp14:anchorId="695DB1E4" wp14:editId="4A7E5989">
                  <wp:extent cx="5943600" cy="1933575"/>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1933575"/>
                          </a:xfrm>
                          <a:prstGeom prst="rect">
                            <a:avLst/>
                          </a:prstGeom>
                        </pic:spPr>
                      </pic:pic>
                    </a:graphicData>
                  </a:graphic>
                </wp:inline>
              </w:drawing>
            </w:r>
          </w:p>
          <w:p w14:paraId="392F6A3B" w14:textId="5034BE1C" w:rsidR="00396DFC" w:rsidRDefault="00396DFC" w:rsidP="00396DFC">
            <w:r>
              <w:rPr>
                <w:noProof/>
              </w:rPr>
              <w:lastRenderedPageBreak/>
              <w:drawing>
                <wp:inline distT="0" distB="0" distL="0" distR="0" wp14:anchorId="5EB6599C" wp14:editId="1498A9BD">
                  <wp:extent cx="5943600" cy="1933575"/>
                  <wp:effectExtent l="0" t="0" r="0" b="952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1933575"/>
                          </a:xfrm>
                          <a:prstGeom prst="rect">
                            <a:avLst/>
                          </a:prstGeom>
                        </pic:spPr>
                      </pic:pic>
                    </a:graphicData>
                  </a:graphic>
                </wp:inline>
              </w:drawing>
            </w:r>
          </w:p>
          <w:p w14:paraId="20862C43" w14:textId="791BC7E1" w:rsidR="00396DFC" w:rsidRDefault="00396DFC" w:rsidP="00396DFC">
            <w:r>
              <w:rPr>
                <w:noProof/>
              </w:rPr>
              <w:drawing>
                <wp:inline distT="0" distB="0" distL="0" distR="0" wp14:anchorId="39D004AA" wp14:editId="7C4FC665">
                  <wp:extent cx="5943600" cy="1933575"/>
                  <wp:effectExtent l="0" t="0" r="0" b="952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943600" cy="1933575"/>
                          </a:xfrm>
                          <a:prstGeom prst="rect">
                            <a:avLst/>
                          </a:prstGeom>
                        </pic:spPr>
                      </pic:pic>
                    </a:graphicData>
                  </a:graphic>
                </wp:inline>
              </w:drawing>
            </w:r>
          </w:p>
        </w:tc>
      </w:tr>
    </w:tbl>
    <w:p w14:paraId="3D612012" w14:textId="77777777" w:rsidR="00396DFC" w:rsidRDefault="00396DFC" w:rsidP="00396DFC"/>
    <w:p w14:paraId="5EF1F689" w14:textId="24ED1C16" w:rsidR="007629BE" w:rsidRDefault="007629BE" w:rsidP="007629BE">
      <w:pPr>
        <w:pStyle w:val="ListParagraph"/>
        <w:numPr>
          <w:ilvl w:val="0"/>
          <w:numId w:val="3"/>
        </w:numPr>
      </w:pPr>
      <w:r w:rsidRPr="007C521A">
        <w:t xml:space="preserve">Was there anything odd about the </w:t>
      </w:r>
      <w:r>
        <w:t>v</w:t>
      </w:r>
      <w:r w:rsidRPr="007C521A">
        <w:t>olume data?</w:t>
      </w:r>
    </w:p>
    <w:p w14:paraId="79129502" w14:textId="53BEEF5F" w:rsidR="007629BE" w:rsidRDefault="007629BE" w:rsidP="007629BE">
      <w:pPr>
        <w:pStyle w:val="ListParagraph"/>
        <w:numPr>
          <w:ilvl w:val="1"/>
          <w:numId w:val="3"/>
        </w:numPr>
      </w:pPr>
      <w:r>
        <w:t>Yes.</w:t>
      </w:r>
    </w:p>
    <w:p w14:paraId="58EB7139" w14:textId="6FBEC0EB" w:rsidR="007629BE" w:rsidRDefault="007629BE" w:rsidP="007629BE">
      <w:pPr>
        <w:pStyle w:val="ListParagraph"/>
        <w:numPr>
          <w:ilvl w:val="1"/>
          <w:numId w:val="3"/>
        </w:numPr>
      </w:pPr>
      <w:r>
        <w:t xml:space="preserve">The volume traded for each asset was exponentially lower than what I am used to seeing in an exchange. Other exchanges get upwards of 100k transactions for BTC throughout any year potentially day whereas this exchange only had 18k at the peak. </w:t>
      </w:r>
    </w:p>
    <w:p w14:paraId="5B638F84" w14:textId="0D864577" w:rsidR="007629BE" w:rsidRDefault="007629BE" w:rsidP="007629BE">
      <w:pPr>
        <w:pStyle w:val="ListParagraph"/>
        <w:numPr>
          <w:ilvl w:val="1"/>
          <w:numId w:val="3"/>
        </w:numPr>
      </w:pPr>
      <w:r>
        <w:t>Also, for Mana Nov 7 Coinbase had 616M transactions whereas Gemini (this data) maxed out at a measly 10M.</w:t>
      </w:r>
    </w:p>
    <w:p w14:paraId="1585A5CE" w14:textId="737B1DFA" w:rsidR="007629BE" w:rsidRDefault="007629BE" w:rsidP="007629BE">
      <w:pPr>
        <w:pStyle w:val="ListParagraph"/>
        <w:numPr>
          <w:ilvl w:val="1"/>
          <w:numId w:val="3"/>
        </w:numPr>
      </w:pPr>
      <w:r>
        <w:t>Might need to get other data from another exchange to utilize volume more in relation to price.</w:t>
      </w:r>
    </w:p>
    <w:p w14:paraId="43368410" w14:textId="77777777" w:rsidR="007629BE" w:rsidRDefault="007629BE" w:rsidP="007629BE">
      <w:pPr>
        <w:pStyle w:val="ListParagraph"/>
        <w:numPr>
          <w:ilvl w:val="0"/>
          <w:numId w:val="3"/>
        </w:numPr>
      </w:pPr>
      <w:r>
        <w:t xml:space="preserve">Which asset had the highest and lowest trading volumes? </w:t>
      </w:r>
    </w:p>
    <w:p w14:paraId="1D752472" w14:textId="77777777" w:rsidR="007629BE" w:rsidRDefault="007629BE" w:rsidP="007629BE">
      <w:pPr>
        <w:pStyle w:val="ListParagraph"/>
        <w:numPr>
          <w:ilvl w:val="1"/>
          <w:numId w:val="3"/>
        </w:numPr>
      </w:pPr>
      <w:r>
        <w:t>MANA (bottom)</w:t>
      </w:r>
    </w:p>
    <w:p w14:paraId="3203D998" w14:textId="77777777" w:rsidR="007629BE" w:rsidRDefault="007629BE" w:rsidP="007629BE">
      <w:pPr>
        <w:pStyle w:val="ListParagraph"/>
        <w:numPr>
          <w:ilvl w:val="1"/>
          <w:numId w:val="3"/>
        </w:numPr>
      </w:pPr>
      <w:r>
        <w:t>BTC(top)</w:t>
      </w:r>
    </w:p>
    <w:p w14:paraId="58BF6E30" w14:textId="77777777" w:rsidR="007629BE" w:rsidRDefault="007629BE" w:rsidP="007629BE">
      <w:r w:rsidRPr="006B4AD9">
        <w:rPr>
          <w:noProof/>
        </w:rPr>
        <w:lastRenderedPageBreak/>
        <w:drawing>
          <wp:inline distT="0" distB="0" distL="0" distR="0" wp14:anchorId="7C8FD3B6" wp14:editId="34B9EF7E">
            <wp:extent cx="5943600" cy="3140710"/>
            <wp:effectExtent l="0" t="0" r="0" b="2540"/>
            <wp:docPr id="2" name="Picture 2"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Graphical user interface, application&#10;&#10;Description automatically generated"/>
                    <pic:cNvPicPr/>
                  </pic:nvPicPr>
                  <pic:blipFill>
                    <a:blip r:embed="rId23"/>
                    <a:stretch>
                      <a:fillRect/>
                    </a:stretch>
                  </pic:blipFill>
                  <pic:spPr>
                    <a:xfrm>
                      <a:off x="0" y="0"/>
                      <a:ext cx="5943600" cy="3140710"/>
                    </a:xfrm>
                    <a:prstGeom prst="rect">
                      <a:avLst/>
                    </a:prstGeom>
                  </pic:spPr>
                </pic:pic>
              </a:graphicData>
            </a:graphic>
          </wp:inline>
        </w:drawing>
      </w:r>
    </w:p>
    <w:p w14:paraId="294B841A" w14:textId="77777777" w:rsidR="007629BE" w:rsidRDefault="007629BE" w:rsidP="007629BE">
      <w:pPr>
        <w:pStyle w:val="ListParagraph"/>
        <w:numPr>
          <w:ilvl w:val="0"/>
          <w:numId w:val="3"/>
        </w:numPr>
      </w:pPr>
      <w:r>
        <w:t xml:space="preserve">Can low volume for one asset compromise the data set? </w:t>
      </w:r>
    </w:p>
    <w:p w14:paraId="42F31CB3" w14:textId="30FC316F" w:rsidR="007629BE" w:rsidRDefault="007629BE" w:rsidP="007629BE">
      <w:pPr>
        <w:pStyle w:val="ListParagraph"/>
        <w:numPr>
          <w:ilvl w:val="1"/>
          <w:numId w:val="3"/>
        </w:numPr>
      </w:pPr>
      <w:r>
        <w:t>Yes, but only if you are not careful, which is why I am going to try and find additional BTC volume data.</w:t>
      </w:r>
    </w:p>
    <w:p w14:paraId="03A0E323" w14:textId="77777777" w:rsidR="007629BE" w:rsidRDefault="007629BE" w:rsidP="007629BE">
      <w:r w:rsidRPr="001C10EC">
        <w:rPr>
          <w:noProof/>
        </w:rPr>
        <w:lastRenderedPageBreak/>
        <w:drawing>
          <wp:inline distT="0" distB="0" distL="0" distR="0" wp14:anchorId="5C2590B6" wp14:editId="693B65EF">
            <wp:extent cx="5943600" cy="5769610"/>
            <wp:effectExtent l="19050" t="19050" r="19050" b="21590"/>
            <wp:docPr id="7" name="Picture 7"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10;&#10;Description automatically generated"/>
                    <pic:cNvPicPr/>
                  </pic:nvPicPr>
                  <pic:blipFill>
                    <a:blip r:embed="rId24"/>
                    <a:stretch>
                      <a:fillRect/>
                    </a:stretch>
                  </pic:blipFill>
                  <pic:spPr>
                    <a:xfrm>
                      <a:off x="0" y="0"/>
                      <a:ext cx="5943600" cy="5769610"/>
                    </a:xfrm>
                    <a:prstGeom prst="rect">
                      <a:avLst/>
                    </a:prstGeom>
                    <a:ln>
                      <a:solidFill>
                        <a:schemeClr val="tx1"/>
                      </a:solidFill>
                    </a:ln>
                  </pic:spPr>
                </pic:pic>
              </a:graphicData>
            </a:graphic>
          </wp:inline>
        </w:drawing>
      </w:r>
    </w:p>
    <w:p w14:paraId="4AEAD128" w14:textId="77777777" w:rsidR="007629BE" w:rsidRDefault="007629BE" w:rsidP="007629BE">
      <w:pPr>
        <w:pStyle w:val="ListParagraph"/>
        <w:numPr>
          <w:ilvl w:val="0"/>
          <w:numId w:val="3"/>
        </w:numPr>
      </w:pPr>
      <w:r>
        <w:t>What days have the biggest fluctuations in price (each days sum for the whole year)?</w:t>
      </w:r>
    </w:p>
    <w:p w14:paraId="2D66CDB0" w14:textId="77777777" w:rsidR="007629BE" w:rsidRDefault="007629BE" w:rsidP="007629BE">
      <w:pPr>
        <w:pStyle w:val="ListParagraph"/>
        <w:numPr>
          <w:ilvl w:val="1"/>
          <w:numId w:val="3"/>
        </w:numPr>
      </w:pPr>
      <w:r>
        <w:t xml:space="preserve">The price might start high but by the end of the day for most day it seems like BTC price ends lower then it started. </w:t>
      </w:r>
    </w:p>
    <w:p w14:paraId="5BEDB0D4" w14:textId="77777777" w:rsidR="007629BE" w:rsidRDefault="007629BE" w:rsidP="007629BE">
      <w:pPr>
        <w:pStyle w:val="ListParagraph"/>
        <w:numPr>
          <w:ilvl w:val="1"/>
          <w:numId w:val="3"/>
        </w:numPr>
      </w:pPr>
      <w:r>
        <w:t>Monday seems to have the highest daily range for Eth but aside from that its pretty stable through out the week.</w:t>
      </w:r>
    </w:p>
    <w:p w14:paraId="48A59154" w14:textId="77777777" w:rsidR="007629BE" w:rsidRDefault="007629BE" w:rsidP="007629BE">
      <w:pPr>
        <w:pStyle w:val="ListParagraph"/>
        <w:numPr>
          <w:ilvl w:val="1"/>
          <w:numId w:val="3"/>
        </w:numPr>
      </w:pPr>
      <w:r>
        <w:t>Seems like Mana likes to alternate up and down days.</w:t>
      </w:r>
    </w:p>
    <w:p w14:paraId="12C514F7" w14:textId="77777777" w:rsidR="007629BE" w:rsidRDefault="007629BE" w:rsidP="007629BE">
      <w:r w:rsidRPr="002D3801">
        <w:rPr>
          <w:noProof/>
        </w:rPr>
        <w:lastRenderedPageBreak/>
        <w:drawing>
          <wp:inline distT="0" distB="0" distL="0" distR="0" wp14:anchorId="3C92A9AA" wp14:editId="6B18ABE4">
            <wp:extent cx="5943600" cy="2007235"/>
            <wp:effectExtent l="19050" t="19050" r="19050" b="12065"/>
            <wp:docPr id="8" name="Picture 8"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Graphical user interface&#10;&#10;Description automatically generated with low confidence"/>
                    <pic:cNvPicPr/>
                  </pic:nvPicPr>
                  <pic:blipFill>
                    <a:blip r:embed="rId25"/>
                    <a:stretch>
                      <a:fillRect/>
                    </a:stretch>
                  </pic:blipFill>
                  <pic:spPr>
                    <a:xfrm>
                      <a:off x="0" y="0"/>
                      <a:ext cx="5943600" cy="2007235"/>
                    </a:xfrm>
                    <a:prstGeom prst="rect">
                      <a:avLst/>
                    </a:prstGeom>
                    <a:ln>
                      <a:solidFill>
                        <a:schemeClr val="tx1"/>
                      </a:solidFill>
                    </a:ln>
                  </pic:spPr>
                </pic:pic>
              </a:graphicData>
            </a:graphic>
          </wp:inline>
        </w:drawing>
      </w:r>
    </w:p>
    <w:p w14:paraId="2DC20C37" w14:textId="77777777" w:rsidR="007629BE" w:rsidRDefault="007629BE" w:rsidP="007629BE">
      <w:pPr>
        <w:pStyle w:val="ListParagraph"/>
        <w:numPr>
          <w:ilvl w:val="0"/>
          <w:numId w:val="3"/>
        </w:numPr>
      </w:pPr>
      <w:r>
        <w:t>Is there a specific day that is better than others to purchase crypto assets?</w:t>
      </w:r>
    </w:p>
    <w:p w14:paraId="085B7493" w14:textId="77777777" w:rsidR="007629BE" w:rsidRDefault="007629BE" w:rsidP="007629BE">
      <w:pPr>
        <w:pStyle w:val="ListParagraph"/>
        <w:numPr>
          <w:ilvl w:val="1"/>
          <w:numId w:val="3"/>
        </w:numPr>
      </w:pPr>
      <w:r>
        <w:t xml:space="preserve">It looks like Saturdays have a much lower overall change in highest price to lowest price (price action) between a 24-hour period (crypto trading session is 24 hours a day). </w:t>
      </w:r>
    </w:p>
    <w:p w14:paraId="7A0FB1F3" w14:textId="2466F75A" w:rsidR="007629BE" w:rsidRDefault="007629BE" w:rsidP="007629BE">
      <w:r w:rsidRPr="00A53742">
        <w:rPr>
          <w:noProof/>
        </w:rPr>
        <w:drawing>
          <wp:inline distT="0" distB="0" distL="0" distR="0" wp14:anchorId="141FC4D6" wp14:editId="0E062399">
            <wp:extent cx="5943600" cy="1954530"/>
            <wp:effectExtent l="19050" t="19050" r="19050" b="26670"/>
            <wp:docPr id="9" name="Picture 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10;&#10;Description automatically generated"/>
                    <pic:cNvPicPr/>
                  </pic:nvPicPr>
                  <pic:blipFill>
                    <a:blip r:embed="rId26"/>
                    <a:stretch>
                      <a:fillRect/>
                    </a:stretch>
                  </pic:blipFill>
                  <pic:spPr>
                    <a:xfrm>
                      <a:off x="0" y="0"/>
                      <a:ext cx="5943600" cy="1954530"/>
                    </a:xfrm>
                    <a:prstGeom prst="rect">
                      <a:avLst/>
                    </a:prstGeom>
                    <a:ln>
                      <a:solidFill>
                        <a:schemeClr val="tx1"/>
                      </a:solidFill>
                    </a:ln>
                  </pic:spPr>
                </pic:pic>
              </a:graphicData>
            </a:graphic>
          </wp:inline>
        </w:drawing>
      </w:r>
    </w:p>
    <w:p w14:paraId="1D2C0327" w14:textId="0D63E24B" w:rsidR="00967AED" w:rsidRDefault="00967AED" w:rsidP="007629BE">
      <w:r w:rsidRPr="00967AED">
        <w:rPr>
          <w:noProof/>
        </w:rPr>
        <w:lastRenderedPageBreak/>
        <w:drawing>
          <wp:inline distT="0" distB="0" distL="0" distR="0" wp14:anchorId="613B4683" wp14:editId="5E42462B">
            <wp:extent cx="5943600" cy="4713605"/>
            <wp:effectExtent l="19050" t="19050" r="19050" b="10795"/>
            <wp:docPr id="3" name="Picture 3" descr="Time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Timeline&#10;&#10;Description automatically generated with medium confidence"/>
                    <pic:cNvPicPr/>
                  </pic:nvPicPr>
                  <pic:blipFill>
                    <a:blip r:embed="rId27"/>
                    <a:stretch>
                      <a:fillRect/>
                    </a:stretch>
                  </pic:blipFill>
                  <pic:spPr>
                    <a:xfrm>
                      <a:off x="0" y="0"/>
                      <a:ext cx="5943600" cy="4713605"/>
                    </a:xfrm>
                    <a:prstGeom prst="rect">
                      <a:avLst/>
                    </a:prstGeom>
                    <a:ln>
                      <a:solidFill>
                        <a:schemeClr val="tx1"/>
                      </a:solidFill>
                    </a:ln>
                  </pic:spPr>
                </pic:pic>
              </a:graphicData>
            </a:graphic>
          </wp:inline>
        </w:drawing>
      </w:r>
    </w:p>
    <w:p w14:paraId="4BECFD4F" w14:textId="71285F74" w:rsidR="00EB2831" w:rsidRDefault="00D46E9A" w:rsidP="007629BE">
      <w:pPr>
        <w:rPr>
          <w:noProof/>
        </w:rPr>
      </w:pPr>
      <w:r w:rsidRPr="00D46E9A">
        <w:rPr>
          <w:noProof/>
        </w:rPr>
        <w:lastRenderedPageBreak/>
        <w:drawing>
          <wp:inline distT="0" distB="0" distL="0" distR="0" wp14:anchorId="1CC81531" wp14:editId="2E9BDF92">
            <wp:extent cx="5943600" cy="4745990"/>
            <wp:effectExtent l="0" t="0" r="0" b="0"/>
            <wp:docPr id="50" name="Picture 5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Chart&#10;&#10;Description automatically generated"/>
                    <pic:cNvPicPr/>
                  </pic:nvPicPr>
                  <pic:blipFill>
                    <a:blip r:embed="rId28"/>
                    <a:stretch>
                      <a:fillRect/>
                    </a:stretch>
                  </pic:blipFill>
                  <pic:spPr>
                    <a:xfrm>
                      <a:off x="0" y="0"/>
                      <a:ext cx="5943600" cy="4745990"/>
                    </a:xfrm>
                    <a:prstGeom prst="rect">
                      <a:avLst/>
                    </a:prstGeom>
                  </pic:spPr>
                </pic:pic>
              </a:graphicData>
            </a:graphic>
          </wp:inline>
        </w:drawing>
      </w:r>
      <w:r w:rsidR="00EB2831" w:rsidRPr="00EB2831">
        <w:rPr>
          <w:noProof/>
        </w:rPr>
        <w:t xml:space="preserve"> </w:t>
      </w:r>
      <w:r w:rsidRPr="00D46E9A">
        <w:rPr>
          <w:noProof/>
        </w:rPr>
        <w:lastRenderedPageBreak/>
        <w:drawing>
          <wp:inline distT="0" distB="0" distL="0" distR="0" wp14:anchorId="59892F08" wp14:editId="0775F285">
            <wp:extent cx="5943600" cy="4782820"/>
            <wp:effectExtent l="0" t="0" r="0" b="0"/>
            <wp:docPr id="51" name="Picture 5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Chart&#10;&#10;Description automatically generated"/>
                    <pic:cNvPicPr/>
                  </pic:nvPicPr>
                  <pic:blipFill>
                    <a:blip r:embed="rId29"/>
                    <a:stretch>
                      <a:fillRect/>
                    </a:stretch>
                  </pic:blipFill>
                  <pic:spPr>
                    <a:xfrm>
                      <a:off x="0" y="0"/>
                      <a:ext cx="5943600" cy="4782820"/>
                    </a:xfrm>
                    <a:prstGeom prst="rect">
                      <a:avLst/>
                    </a:prstGeom>
                  </pic:spPr>
                </pic:pic>
              </a:graphicData>
            </a:graphic>
          </wp:inline>
        </w:drawing>
      </w:r>
      <w:r w:rsidR="00EB2831" w:rsidRPr="00EB2831">
        <w:rPr>
          <w:noProof/>
        </w:rPr>
        <w:t xml:space="preserve"> </w:t>
      </w:r>
      <w:r w:rsidRPr="00D46E9A">
        <w:rPr>
          <w:noProof/>
        </w:rPr>
        <w:lastRenderedPageBreak/>
        <w:drawing>
          <wp:inline distT="0" distB="0" distL="0" distR="0" wp14:anchorId="34E2CF64" wp14:editId="1F5FD4A6">
            <wp:extent cx="5943600" cy="4753610"/>
            <wp:effectExtent l="0" t="0" r="0" b="8890"/>
            <wp:docPr id="52" name="Picture 52" descr="Chart, 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Chart, timeline&#10;&#10;Description automatically generated"/>
                    <pic:cNvPicPr/>
                  </pic:nvPicPr>
                  <pic:blipFill>
                    <a:blip r:embed="rId30"/>
                    <a:stretch>
                      <a:fillRect/>
                    </a:stretch>
                  </pic:blipFill>
                  <pic:spPr>
                    <a:xfrm>
                      <a:off x="0" y="0"/>
                      <a:ext cx="5943600" cy="4753610"/>
                    </a:xfrm>
                    <a:prstGeom prst="rect">
                      <a:avLst/>
                    </a:prstGeom>
                  </pic:spPr>
                </pic:pic>
              </a:graphicData>
            </a:graphic>
          </wp:inline>
        </w:drawing>
      </w:r>
    </w:p>
    <w:p w14:paraId="68DD2B05" w14:textId="77777777" w:rsidR="00EB2831" w:rsidRDefault="00EB2831" w:rsidP="007629BE"/>
    <w:p w14:paraId="14DDA8C5" w14:textId="201C55AE" w:rsidR="007107BF" w:rsidRDefault="007107BF" w:rsidP="00EC13F1">
      <w:pPr>
        <w:pStyle w:val="ListParagraph"/>
        <w:numPr>
          <w:ilvl w:val="0"/>
          <w:numId w:val="3"/>
        </w:numPr>
      </w:pPr>
      <w:r>
        <w:t>Is the overall trend of the market going in a positive direction or a negative direction?</w:t>
      </w:r>
    </w:p>
    <w:p w14:paraId="27D153D2" w14:textId="77777777" w:rsidR="00BA1ED4" w:rsidRDefault="000F2944" w:rsidP="00EC13F1">
      <w:pPr>
        <w:pStyle w:val="ListParagraph"/>
        <w:numPr>
          <w:ilvl w:val="1"/>
          <w:numId w:val="3"/>
        </w:numPr>
      </w:pPr>
      <w:r>
        <w:t>Since the market is based off BTC, it appears that the o</w:t>
      </w:r>
      <w:r w:rsidR="007107BF">
        <w:t>verall trend of the mark</w:t>
      </w:r>
      <w:r>
        <w:t xml:space="preserve"> appears to be in a downward trend.</w:t>
      </w:r>
    </w:p>
    <w:p w14:paraId="5B7549F0" w14:textId="77777777" w:rsidR="00BA1ED4" w:rsidRDefault="000F2944" w:rsidP="00EC13F1">
      <w:pPr>
        <w:pStyle w:val="ListParagraph"/>
        <w:numPr>
          <w:ilvl w:val="1"/>
          <w:numId w:val="3"/>
        </w:numPr>
      </w:pPr>
      <w:r>
        <w:t>Should be noted that this is just with 1 years’ worth of data from only one exchange so its not a full life cycle view of the alternative currency.</w:t>
      </w:r>
    </w:p>
    <w:p w14:paraId="764C3EAA" w14:textId="4EC7A78D" w:rsidR="007107BF" w:rsidRDefault="00BA1ED4" w:rsidP="00EC13F1">
      <w:pPr>
        <w:pStyle w:val="ListParagraph"/>
        <w:numPr>
          <w:ilvl w:val="1"/>
          <w:numId w:val="3"/>
        </w:numPr>
      </w:pPr>
      <w:r>
        <w:t>Also,</w:t>
      </w:r>
      <w:r w:rsidR="000F2944">
        <w:t xml:space="preserve"> since the two </w:t>
      </w:r>
      <w:r>
        <w:t xml:space="preserve">trend lines (parabolic lines based off the standard deviation) are crossing it can be determined that there </w:t>
      </w:r>
      <w:r w:rsidR="00DF4392">
        <w:t xml:space="preserve">could be </w:t>
      </w:r>
      <w:r>
        <w:t>is a turnaround or stabilization in the market on the horizon</w:t>
      </w:r>
      <w:r w:rsidR="00DF4392">
        <w:t xml:space="preserve"> as seen in April 2021. This action could </w:t>
      </w:r>
      <w:r>
        <w:t>already be underway</w:t>
      </w:r>
      <w:r w:rsidR="00DF4392">
        <w:t>.</w:t>
      </w:r>
    </w:p>
    <w:p w14:paraId="18F1F251" w14:textId="72425EDB" w:rsidR="007107BF" w:rsidRDefault="007107BF" w:rsidP="007107BF">
      <w:r w:rsidRPr="007107BF">
        <w:rPr>
          <w:noProof/>
        </w:rPr>
        <w:lastRenderedPageBreak/>
        <w:drawing>
          <wp:inline distT="0" distB="0" distL="0" distR="0" wp14:anchorId="773DF37D" wp14:editId="7BB39B1A">
            <wp:extent cx="5943600" cy="3147695"/>
            <wp:effectExtent l="19050" t="19050" r="19050" b="14605"/>
            <wp:docPr id="14" name="Picture 1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 line chart&#10;&#10;Description automatically generated"/>
                    <pic:cNvPicPr/>
                  </pic:nvPicPr>
                  <pic:blipFill>
                    <a:blip r:embed="rId31"/>
                    <a:stretch>
                      <a:fillRect/>
                    </a:stretch>
                  </pic:blipFill>
                  <pic:spPr>
                    <a:xfrm>
                      <a:off x="0" y="0"/>
                      <a:ext cx="5943600" cy="3147695"/>
                    </a:xfrm>
                    <a:prstGeom prst="rect">
                      <a:avLst/>
                    </a:prstGeom>
                    <a:ln>
                      <a:solidFill>
                        <a:schemeClr val="tx1"/>
                      </a:solidFill>
                    </a:ln>
                  </pic:spPr>
                </pic:pic>
              </a:graphicData>
            </a:graphic>
          </wp:inline>
        </w:drawing>
      </w:r>
    </w:p>
    <w:p w14:paraId="4E2ED584" w14:textId="4D8ACA1A" w:rsidR="0038691F" w:rsidRDefault="0038691F" w:rsidP="0038691F">
      <w:r w:rsidRPr="0038691F">
        <w:rPr>
          <w:noProof/>
        </w:rPr>
        <w:drawing>
          <wp:inline distT="0" distB="0" distL="0" distR="0" wp14:anchorId="607816B8" wp14:editId="5167F9A3">
            <wp:extent cx="5943600" cy="3155315"/>
            <wp:effectExtent l="19050" t="19050" r="19050" b="26035"/>
            <wp:docPr id="17" name="Picture 17" descr="Graphical user inte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Graphical user interface, chart&#10;&#10;Description automatically generated"/>
                    <pic:cNvPicPr/>
                  </pic:nvPicPr>
                  <pic:blipFill>
                    <a:blip r:embed="rId32"/>
                    <a:stretch>
                      <a:fillRect/>
                    </a:stretch>
                  </pic:blipFill>
                  <pic:spPr>
                    <a:xfrm>
                      <a:off x="0" y="0"/>
                      <a:ext cx="5943600" cy="3155315"/>
                    </a:xfrm>
                    <a:prstGeom prst="rect">
                      <a:avLst/>
                    </a:prstGeom>
                    <a:ln>
                      <a:solidFill>
                        <a:schemeClr val="tx1"/>
                      </a:solidFill>
                    </a:ln>
                  </pic:spPr>
                </pic:pic>
              </a:graphicData>
            </a:graphic>
          </wp:inline>
        </w:drawing>
      </w:r>
    </w:p>
    <w:p w14:paraId="5F18C298" w14:textId="22CBDAC2" w:rsidR="0038691F" w:rsidRDefault="0038691F" w:rsidP="00EC13F1">
      <w:pPr>
        <w:pStyle w:val="ListParagraph"/>
        <w:numPr>
          <w:ilvl w:val="0"/>
          <w:numId w:val="3"/>
        </w:numPr>
      </w:pPr>
      <w:r>
        <w:t xml:space="preserve">Where are each </w:t>
      </w:r>
      <w:r w:rsidR="003E7EB7">
        <w:t>Crypto-</w:t>
      </w:r>
      <w:r>
        <w:t>currencies sitting in reference to their standard deviation?</w:t>
      </w:r>
    </w:p>
    <w:p w14:paraId="4C63D5E4" w14:textId="5F8B06AE" w:rsidR="0038691F" w:rsidRDefault="003E7EB7" w:rsidP="00EC13F1">
      <w:pPr>
        <w:pStyle w:val="ListParagraph"/>
        <w:numPr>
          <w:ilvl w:val="1"/>
          <w:numId w:val="3"/>
        </w:numPr>
      </w:pPr>
      <w:r>
        <w:t>BTC and ETH are laying on the lower end of the SD where as MANA is sitting at the top.</w:t>
      </w:r>
    </w:p>
    <w:p w14:paraId="7F282BEE" w14:textId="05A9F2DC" w:rsidR="0038691F" w:rsidRDefault="003E7EB7" w:rsidP="0038691F">
      <w:r w:rsidRPr="003E7EB7">
        <w:rPr>
          <w:noProof/>
        </w:rPr>
        <w:lastRenderedPageBreak/>
        <w:drawing>
          <wp:inline distT="0" distB="0" distL="0" distR="0" wp14:anchorId="63D69027" wp14:editId="75EB87A0">
            <wp:extent cx="5943600" cy="4794885"/>
            <wp:effectExtent l="19050" t="19050" r="19050" b="24765"/>
            <wp:docPr id="18" name="Picture 18" descr="Graphical user interface,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Graphical user interface, chart, line chart&#10;&#10;Description automatically generated"/>
                    <pic:cNvPicPr/>
                  </pic:nvPicPr>
                  <pic:blipFill>
                    <a:blip r:embed="rId33"/>
                    <a:stretch>
                      <a:fillRect/>
                    </a:stretch>
                  </pic:blipFill>
                  <pic:spPr>
                    <a:xfrm>
                      <a:off x="0" y="0"/>
                      <a:ext cx="5943600" cy="4794885"/>
                    </a:xfrm>
                    <a:prstGeom prst="rect">
                      <a:avLst/>
                    </a:prstGeom>
                    <a:ln>
                      <a:solidFill>
                        <a:schemeClr val="tx1"/>
                      </a:solidFill>
                    </a:ln>
                  </pic:spPr>
                </pic:pic>
              </a:graphicData>
            </a:graphic>
          </wp:inline>
        </w:drawing>
      </w:r>
    </w:p>
    <w:p w14:paraId="04BE930D" w14:textId="017AC3B8" w:rsidR="007F2709" w:rsidRDefault="007F2709" w:rsidP="007F2709">
      <w:pPr>
        <w:pStyle w:val="ListParagraph"/>
        <w:numPr>
          <w:ilvl w:val="0"/>
          <w:numId w:val="3"/>
        </w:numPr>
      </w:pPr>
      <w:r>
        <w:t>Which asset within the last 6 months shows positive trends toward growth?</w:t>
      </w:r>
    </w:p>
    <w:p w14:paraId="1E1C027C" w14:textId="77777777" w:rsidR="007F2709" w:rsidRDefault="007F2709" w:rsidP="007F2709">
      <w:pPr>
        <w:pStyle w:val="ListParagraph"/>
        <w:numPr>
          <w:ilvl w:val="1"/>
          <w:numId w:val="3"/>
        </w:numPr>
      </w:pPr>
      <w:r>
        <w:t>BTC and ETH both show very positive growth in relation to their price action.</w:t>
      </w:r>
    </w:p>
    <w:p w14:paraId="339821B2" w14:textId="77777777" w:rsidR="007F2709" w:rsidRDefault="007F2709" w:rsidP="007F2709">
      <w:pPr>
        <w:pStyle w:val="ListParagraph"/>
        <w:numPr>
          <w:ilvl w:val="1"/>
          <w:numId w:val="3"/>
        </w:numPr>
      </w:pPr>
      <w:r>
        <w:t>Most of the price action for the two remained well balanced withing the standard deviation with only a few occurrences of outliers.</w:t>
      </w:r>
    </w:p>
    <w:p w14:paraId="6E516A8D" w14:textId="77777777" w:rsidR="007F2709" w:rsidRDefault="007F2709" w:rsidP="007F2709">
      <w:pPr>
        <w:pStyle w:val="ListParagraph"/>
        <w:numPr>
          <w:ilvl w:val="1"/>
          <w:numId w:val="3"/>
        </w:numPr>
      </w:pPr>
      <w:r>
        <w:t>Due to the large spike in MANA from Q4 the parabolic trend lines linked to the standard deviation outliers is pushing for a major downtrend.</w:t>
      </w:r>
    </w:p>
    <w:p w14:paraId="4B1783B2" w14:textId="37C0E9F5" w:rsidR="007F2709" w:rsidRDefault="007F2709" w:rsidP="007F2709">
      <w:r w:rsidRPr="007107BF">
        <w:rPr>
          <w:noProof/>
        </w:rPr>
        <w:lastRenderedPageBreak/>
        <w:drawing>
          <wp:inline distT="0" distB="0" distL="0" distR="0" wp14:anchorId="51932178" wp14:editId="1477D608">
            <wp:extent cx="5943600" cy="4768850"/>
            <wp:effectExtent l="0" t="0" r="0" b="0"/>
            <wp:docPr id="13" name="Picture 1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Chart&#10;&#10;Description automatically generated"/>
                    <pic:cNvPicPr/>
                  </pic:nvPicPr>
                  <pic:blipFill>
                    <a:blip r:embed="rId34"/>
                    <a:stretch>
                      <a:fillRect/>
                    </a:stretch>
                  </pic:blipFill>
                  <pic:spPr>
                    <a:xfrm>
                      <a:off x="0" y="0"/>
                      <a:ext cx="5943600" cy="4768850"/>
                    </a:xfrm>
                    <a:prstGeom prst="rect">
                      <a:avLst/>
                    </a:prstGeom>
                  </pic:spPr>
                </pic:pic>
              </a:graphicData>
            </a:graphic>
          </wp:inline>
        </w:drawing>
      </w:r>
    </w:p>
    <w:p w14:paraId="7EDC2D4C" w14:textId="35015CF6" w:rsidR="00367B9E" w:rsidRDefault="0098004D" w:rsidP="007F2709">
      <w:r w:rsidRPr="0098004D">
        <w:rPr>
          <w:noProof/>
        </w:rPr>
        <w:lastRenderedPageBreak/>
        <w:drawing>
          <wp:inline distT="0" distB="0" distL="0" distR="0" wp14:anchorId="1058204A" wp14:editId="27694266">
            <wp:extent cx="5943600" cy="4770120"/>
            <wp:effectExtent l="19050" t="19050" r="19050" b="11430"/>
            <wp:docPr id="44" name="Picture 4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Chart&#10;&#10;Description automatically generated"/>
                    <pic:cNvPicPr/>
                  </pic:nvPicPr>
                  <pic:blipFill>
                    <a:blip r:embed="rId35"/>
                    <a:stretch>
                      <a:fillRect/>
                    </a:stretch>
                  </pic:blipFill>
                  <pic:spPr>
                    <a:xfrm>
                      <a:off x="0" y="0"/>
                      <a:ext cx="5943600" cy="4770120"/>
                    </a:xfrm>
                    <a:prstGeom prst="rect">
                      <a:avLst/>
                    </a:prstGeom>
                    <a:ln>
                      <a:solidFill>
                        <a:schemeClr val="tx1"/>
                      </a:solidFill>
                    </a:ln>
                  </pic:spPr>
                </pic:pic>
              </a:graphicData>
            </a:graphic>
          </wp:inline>
        </w:drawing>
      </w:r>
    </w:p>
    <w:p w14:paraId="74AC7632" w14:textId="1CCE9DCF" w:rsidR="0098004D" w:rsidRDefault="0098004D" w:rsidP="007F2709">
      <w:r w:rsidRPr="0098004D">
        <w:rPr>
          <w:noProof/>
        </w:rPr>
        <w:lastRenderedPageBreak/>
        <w:drawing>
          <wp:inline distT="0" distB="0" distL="0" distR="0" wp14:anchorId="3D88DF0C" wp14:editId="3E31BEB0">
            <wp:extent cx="5943600" cy="4758055"/>
            <wp:effectExtent l="19050" t="19050" r="19050" b="23495"/>
            <wp:docPr id="43" name="Picture 43" descr="Graphical user interface,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Graphical user interface, chart, line chart&#10;&#10;Description automatically generated"/>
                    <pic:cNvPicPr/>
                  </pic:nvPicPr>
                  <pic:blipFill>
                    <a:blip r:embed="rId36"/>
                    <a:stretch>
                      <a:fillRect/>
                    </a:stretch>
                  </pic:blipFill>
                  <pic:spPr>
                    <a:xfrm>
                      <a:off x="0" y="0"/>
                      <a:ext cx="5943600" cy="4758055"/>
                    </a:xfrm>
                    <a:prstGeom prst="rect">
                      <a:avLst/>
                    </a:prstGeom>
                    <a:ln>
                      <a:solidFill>
                        <a:schemeClr val="tx1"/>
                      </a:solidFill>
                    </a:ln>
                  </pic:spPr>
                </pic:pic>
              </a:graphicData>
            </a:graphic>
          </wp:inline>
        </w:drawing>
      </w:r>
    </w:p>
    <w:p w14:paraId="73DB9E7F" w14:textId="3FA87CB7" w:rsidR="0098004D" w:rsidRDefault="0098004D" w:rsidP="007F2709">
      <w:r w:rsidRPr="0098004D">
        <w:rPr>
          <w:noProof/>
        </w:rPr>
        <w:lastRenderedPageBreak/>
        <w:drawing>
          <wp:inline distT="0" distB="0" distL="0" distR="0" wp14:anchorId="3DC5565E" wp14:editId="19F53A99">
            <wp:extent cx="5943600" cy="4773930"/>
            <wp:effectExtent l="19050" t="19050" r="19050" b="26670"/>
            <wp:docPr id="42" name="Picture 42" descr="Graphical user interface,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Graphical user interface, chart, line chart&#10;&#10;Description automatically generated"/>
                    <pic:cNvPicPr/>
                  </pic:nvPicPr>
                  <pic:blipFill>
                    <a:blip r:embed="rId37"/>
                    <a:stretch>
                      <a:fillRect/>
                    </a:stretch>
                  </pic:blipFill>
                  <pic:spPr>
                    <a:xfrm>
                      <a:off x="0" y="0"/>
                      <a:ext cx="5943600" cy="4773930"/>
                    </a:xfrm>
                    <a:prstGeom prst="rect">
                      <a:avLst/>
                    </a:prstGeom>
                    <a:ln>
                      <a:solidFill>
                        <a:schemeClr val="tx1"/>
                      </a:solidFill>
                    </a:ln>
                  </pic:spPr>
                </pic:pic>
              </a:graphicData>
            </a:graphic>
          </wp:inline>
        </w:drawing>
      </w:r>
    </w:p>
    <w:p w14:paraId="33E232B3" w14:textId="0BDEC7A8" w:rsidR="0098004D" w:rsidRDefault="0098004D" w:rsidP="007F2709">
      <w:r w:rsidRPr="0098004D">
        <w:rPr>
          <w:noProof/>
        </w:rPr>
        <w:lastRenderedPageBreak/>
        <w:drawing>
          <wp:inline distT="0" distB="0" distL="0" distR="0" wp14:anchorId="7C9E389E" wp14:editId="36F91A57">
            <wp:extent cx="5943600" cy="4789170"/>
            <wp:effectExtent l="19050" t="19050" r="19050" b="11430"/>
            <wp:docPr id="41" name="Picture 41" descr="Graphical user interface,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Graphical user interface, chart, line chart&#10;&#10;Description automatically generated"/>
                    <pic:cNvPicPr/>
                  </pic:nvPicPr>
                  <pic:blipFill>
                    <a:blip r:embed="rId38"/>
                    <a:stretch>
                      <a:fillRect/>
                    </a:stretch>
                  </pic:blipFill>
                  <pic:spPr>
                    <a:xfrm>
                      <a:off x="0" y="0"/>
                      <a:ext cx="5943600" cy="4789170"/>
                    </a:xfrm>
                    <a:prstGeom prst="rect">
                      <a:avLst/>
                    </a:prstGeom>
                    <a:ln>
                      <a:solidFill>
                        <a:schemeClr val="tx1"/>
                      </a:solidFill>
                    </a:ln>
                  </pic:spPr>
                </pic:pic>
              </a:graphicData>
            </a:graphic>
          </wp:inline>
        </w:drawing>
      </w:r>
    </w:p>
    <w:p w14:paraId="1E211B91" w14:textId="281A6E24" w:rsidR="007F2709" w:rsidRDefault="007F2709" w:rsidP="007F2709">
      <w:pPr>
        <w:pStyle w:val="ListParagraph"/>
        <w:numPr>
          <w:ilvl w:val="0"/>
          <w:numId w:val="3"/>
        </w:numPr>
      </w:pPr>
      <w:r>
        <w:t>a</w:t>
      </w:r>
      <w:r w:rsidRPr="007F2709">
        <w:t xml:space="preserve"> </w:t>
      </w:r>
      <w:r>
        <w:t>Based on the last year which asset has the largest future potential for growth potential?</w:t>
      </w:r>
    </w:p>
    <w:p w14:paraId="772B5AAC" w14:textId="77777777" w:rsidR="007F2709" w:rsidRDefault="007F2709" w:rsidP="007F2709">
      <w:pPr>
        <w:pStyle w:val="ListParagraph"/>
        <w:numPr>
          <w:ilvl w:val="1"/>
          <w:numId w:val="3"/>
        </w:numPr>
      </w:pPr>
      <w:r>
        <w:t>The crypto that would appear to have the highest growth potential would be MANA, it not only surged but it has maintained a higher cost average than BTC and ETH even in a down market.</w:t>
      </w:r>
    </w:p>
    <w:p w14:paraId="55425FE2" w14:textId="77777777" w:rsidR="007F2709" w:rsidRDefault="007F2709" w:rsidP="007F2709">
      <w:pPr>
        <w:pStyle w:val="ListParagraph"/>
        <w:numPr>
          <w:ilvl w:val="1"/>
          <w:numId w:val="3"/>
        </w:numPr>
      </w:pPr>
      <w:r>
        <w:t>According to the forecasting tools in relation to the calculated average daily cost MANA and BTC look the same in relation to future predictions.</w:t>
      </w:r>
    </w:p>
    <w:p w14:paraId="6E65546A" w14:textId="77777777" w:rsidR="007F2709" w:rsidRDefault="007F2709" w:rsidP="007F2709">
      <w:pPr>
        <w:pStyle w:val="ListParagraph"/>
        <w:numPr>
          <w:ilvl w:val="1"/>
          <w:numId w:val="3"/>
        </w:numPr>
      </w:pPr>
      <w:r>
        <w:t>ETH on the other hand looks like it could get a large explosion in the short term via the day chart, and Eth and Mana could see substantially more volatility in the coming weeks leading into July.</w:t>
      </w:r>
    </w:p>
    <w:p w14:paraId="40645541" w14:textId="77777777" w:rsidR="007F2709" w:rsidRDefault="007F2709" w:rsidP="007F2709">
      <w:r w:rsidRPr="002C13B1">
        <w:rPr>
          <w:noProof/>
        </w:rPr>
        <w:lastRenderedPageBreak/>
        <w:drawing>
          <wp:inline distT="0" distB="0" distL="0" distR="0" wp14:anchorId="42221C3D" wp14:editId="730CC695">
            <wp:extent cx="5943600" cy="3146425"/>
            <wp:effectExtent l="19050" t="19050" r="19050" b="15875"/>
            <wp:docPr id="6" name="Picture 6" descr="Graphical user interface, chart,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Graphical user interface, chart, application&#10;&#10;Description automatically generated"/>
                    <pic:cNvPicPr/>
                  </pic:nvPicPr>
                  <pic:blipFill>
                    <a:blip r:embed="rId39"/>
                    <a:stretch>
                      <a:fillRect/>
                    </a:stretch>
                  </pic:blipFill>
                  <pic:spPr>
                    <a:xfrm>
                      <a:off x="0" y="0"/>
                      <a:ext cx="5943600" cy="3146425"/>
                    </a:xfrm>
                    <a:prstGeom prst="rect">
                      <a:avLst/>
                    </a:prstGeom>
                    <a:ln>
                      <a:solidFill>
                        <a:schemeClr val="tx1"/>
                      </a:solidFill>
                    </a:ln>
                  </pic:spPr>
                </pic:pic>
              </a:graphicData>
            </a:graphic>
          </wp:inline>
        </w:drawing>
      </w:r>
    </w:p>
    <w:p w14:paraId="64276412" w14:textId="77777777" w:rsidR="007F2709" w:rsidRDefault="007F2709" w:rsidP="007F2709">
      <w:pPr>
        <w:pStyle w:val="ListParagraph"/>
        <w:numPr>
          <w:ilvl w:val="0"/>
          <w:numId w:val="3"/>
        </w:numPr>
      </w:pPr>
      <w:r>
        <w:t>Instead of by day what about by month?</w:t>
      </w:r>
    </w:p>
    <w:p w14:paraId="5636EEFD" w14:textId="77777777" w:rsidR="007F2709" w:rsidRDefault="007F2709" w:rsidP="007F2709">
      <w:pPr>
        <w:pStyle w:val="ListParagraph"/>
        <w:numPr>
          <w:ilvl w:val="1"/>
          <w:numId w:val="3"/>
        </w:numPr>
      </w:pPr>
      <w:r>
        <w:t>Still clearly looks like Eth and MANA are taking the lead on forecasting in the short term</w:t>
      </w:r>
    </w:p>
    <w:p w14:paraId="147B41B2" w14:textId="77777777" w:rsidR="007F2709" w:rsidRDefault="007F2709" w:rsidP="007F2709">
      <w:r w:rsidRPr="000631D4">
        <w:rPr>
          <w:noProof/>
        </w:rPr>
        <w:drawing>
          <wp:inline distT="0" distB="0" distL="0" distR="0" wp14:anchorId="35C78CF3" wp14:editId="586D132B">
            <wp:extent cx="5943600" cy="3137535"/>
            <wp:effectExtent l="19050" t="19050" r="19050" b="24765"/>
            <wp:docPr id="15" name="Picture 15"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scatter chart&#10;&#10;Description automatically generated"/>
                    <pic:cNvPicPr/>
                  </pic:nvPicPr>
                  <pic:blipFill>
                    <a:blip r:embed="rId40"/>
                    <a:stretch>
                      <a:fillRect/>
                    </a:stretch>
                  </pic:blipFill>
                  <pic:spPr>
                    <a:xfrm>
                      <a:off x="0" y="0"/>
                      <a:ext cx="5943600" cy="3137535"/>
                    </a:xfrm>
                    <a:prstGeom prst="rect">
                      <a:avLst/>
                    </a:prstGeom>
                    <a:ln>
                      <a:solidFill>
                        <a:schemeClr val="tx1"/>
                      </a:solidFill>
                    </a:ln>
                  </pic:spPr>
                </pic:pic>
              </a:graphicData>
            </a:graphic>
          </wp:inline>
        </w:drawing>
      </w:r>
    </w:p>
    <w:p w14:paraId="5793FEB6" w14:textId="42280BE3" w:rsidR="007F2709" w:rsidRDefault="007F2709" w:rsidP="007F2709"/>
    <w:p w14:paraId="155CDDD5" w14:textId="7442AF8A" w:rsidR="00DA36C8" w:rsidRDefault="00DA36C8" w:rsidP="007F2709"/>
    <w:p w14:paraId="3D5540F6" w14:textId="0F251A6D" w:rsidR="00DA36C8" w:rsidRDefault="00675574" w:rsidP="007F2709">
      <w:r w:rsidRPr="00675574">
        <w:rPr>
          <w:noProof/>
        </w:rPr>
        <w:lastRenderedPageBreak/>
        <w:drawing>
          <wp:inline distT="0" distB="0" distL="0" distR="0" wp14:anchorId="1D73935A" wp14:editId="2CCE693D">
            <wp:extent cx="5943600" cy="4748530"/>
            <wp:effectExtent l="19050" t="19050" r="19050" b="13970"/>
            <wp:docPr id="49" name="Picture 4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49" descr="Chart&#10;&#10;Description automatically generated"/>
                    <pic:cNvPicPr/>
                  </pic:nvPicPr>
                  <pic:blipFill>
                    <a:blip r:embed="rId41"/>
                    <a:stretch>
                      <a:fillRect/>
                    </a:stretch>
                  </pic:blipFill>
                  <pic:spPr>
                    <a:xfrm>
                      <a:off x="0" y="0"/>
                      <a:ext cx="5943600" cy="4748530"/>
                    </a:xfrm>
                    <a:prstGeom prst="rect">
                      <a:avLst/>
                    </a:prstGeom>
                    <a:ln>
                      <a:solidFill>
                        <a:schemeClr val="tx1"/>
                      </a:solidFill>
                    </a:ln>
                  </pic:spPr>
                </pic:pic>
              </a:graphicData>
            </a:graphic>
          </wp:inline>
        </w:drawing>
      </w:r>
      <w:r w:rsidRPr="00675574">
        <w:rPr>
          <w:noProof/>
        </w:rPr>
        <w:t xml:space="preserve"> </w:t>
      </w:r>
      <w:r w:rsidRPr="00675574">
        <w:rPr>
          <w:noProof/>
        </w:rPr>
        <w:lastRenderedPageBreak/>
        <w:drawing>
          <wp:inline distT="0" distB="0" distL="0" distR="0" wp14:anchorId="0D9A1B15" wp14:editId="42E4652A">
            <wp:extent cx="5943600" cy="4725670"/>
            <wp:effectExtent l="19050" t="19050" r="19050" b="17780"/>
            <wp:docPr id="48" name="Picture 4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Chart, scatter chart&#10;&#10;Description automatically generated"/>
                    <pic:cNvPicPr/>
                  </pic:nvPicPr>
                  <pic:blipFill>
                    <a:blip r:embed="rId42"/>
                    <a:stretch>
                      <a:fillRect/>
                    </a:stretch>
                  </pic:blipFill>
                  <pic:spPr>
                    <a:xfrm>
                      <a:off x="0" y="0"/>
                      <a:ext cx="5943600" cy="4725670"/>
                    </a:xfrm>
                    <a:prstGeom prst="rect">
                      <a:avLst/>
                    </a:prstGeom>
                    <a:ln>
                      <a:solidFill>
                        <a:schemeClr val="tx1"/>
                      </a:solidFill>
                    </a:ln>
                  </pic:spPr>
                </pic:pic>
              </a:graphicData>
            </a:graphic>
          </wp:inline>
        </w:drawing>
      </w:r>
    </w:p>
    <w:p w14:paraId="639F7D08" w14:textId="77777777" w:rsidR="007F2709" w:rsidRDefault="007F2709" w:rsidP="007F2709">
      <w:pPr>
        <w:pStyle w:val="ListParagraph"/>
        <w:numPr>
          <w:ilvl w:val="0"/>
          <w:numId w:val="3"/>
        </w:numPr>
      </w:pPr>
      <w:r>
        <w:t>Is there a crosstab variation with the individual values for the month-based forecasting?</w:t>
      </w:r>
    </w:p>
    <w:p w14:paraId="788C91D7" w14:textId="77777777" w:rsidR="007F2709" w:rsidRDefault="007F2709" w:rsidP="007F2709">
      <w:pPr>
        <w:pStyle w:val="ListParagraph"/>
        <w:numPr>
          <w:ilvl w:val="1"/>
          <w:numId w:val="3"/>
        </w:numPr>
      </w:pPr>
      <w:r>
        <w:t>This is a numeric version of the monthly forecasting chart provided above.</w:t>
      </w:r>
    </w:p>
    <w:p w14:paraId="669772B2" w14:textId="03367874" w:rsidR="007F2709" w:rsidRDefault="007F2709" w:rsidP="007F2709">
      <w:r w:rsidRPr="00C96D00">
        <w:rPr>
          <w:noProof/>
        </w:rPr>
        <w:lastRenderedPageBreak/>
        <w:drawing>
          <wp:inline distT="0" distB="0" distL="0" distR="0" wp14:anchorId="48A85825" wp14:editId="5599D604">
            <wp:extent cx="5943600" cy="2895600"/>
            <wp:effectExtent l="19050" t="19050" r="19050" b="19050"/>
            <wp:docPr id="16" name="Picture 16"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Table&#10;&#10;Description automatically generated"/>
                    <pic:cNvPicPr/>
                  </pic:nvPicPr>
                  <pic:blipFill>
                    <a:blip r:embed="rId43"/>
                    <a:stretch>
                      <a:fillRect/>
                    </a:stretch>
                  </pic:blipFill>
                  <pic:spPr>
                    <a:xfrm>
                      <a:off x="0" y="0"/>
                      <a:ext cx="5943600" cy="2895600"/>
                    </a:xfrm>
                    <a:prstGeom prst="rect">
                      <a:avLst/>
                    </a:prstGeom>
                    <a:ln>
                      <a:solidFill>
                        <a:schemeClr val="tx1"/>
                      </a:solidFill>
                    </a:ln>
                  </pic:spPr>
                </pic:pic>
              </a:graphicData>
            </a:graphic>
          </wp:inline>
        </w:drawing>
      </w:r>
    </w:p>
    <w:p w14:paraId="663C4CC7" w14:textId="77777777" w:rsidR="00F5063D" w:rsidRDefault="00F5063D" w:rsidP="00F5063D">
      <w:pPr>
        <w:pStyle w:val="ListParagraph"/>
      </w:pPr>
    </w:p>
    <w:p w14:paraId="0985A8D1" w14:textId="34C1E232" w:rsidR="009D2E2C" w:rsidRDefault="009D2E2C"/>
    <w:p w14:paraId="0D0F662B" w14:textId="3DA9433B" w:rsidR="00045015" w:rsidRDefault="00045015">
      <w:r>
        <w:t>Final statements</w:t>
      </w:r>
    </w:p>
    <w:p w14:paraId="68643E26" w14:textId="04B04D6D" w:rsidR="00045015" w:rsidRDefault="00045015">
      <w:r>
        <w:t>When to trade?</w:t>
      </w:r>
    </w:p>
    <w:p w14:paraId="1179CDCF" w14:textId="77777777" w:rsidR="00045015" w:rsidRDefault="00045015" w:rsidP="00BB42F7">
      <w:pPr>
        <w:pStyle w:val="ListParagraph"/>
        <w:numPr>
          <w:ilvl w:val="0"/>
          <w:numId w:val="12"/>
        </w:numPr>
      </w:pPr>
      <w:r w:rsidRPr="00045015">
        <w:t>Unlike traditional exchanges cryptocurrency exchanges are open 24/7</w:t>
      </w:r>
    </w:p>
    <w:p w14:paraId="6A2DCE1D" w14:textId="77777777" w:rsidR="00045015" w:rsidRDefault="00045015" w:rsidP="00045015">
      <w:pPr>
        <w:pStyle w:val="ListParagraph"/>
      </w:pPr>
    </w:p>
    <w:p w14:paraId="26850EA9" w14:textId="3DC5D94A" w:rsidR="00045015" w:rsidRDefault="00045015" w:rsidP="009C7D5F">
      <w:pPr>
        <w:pStyle w:val="ListParagraph"/>
        <w:numPr>
          <w:ilvl w:val="0"/>
          <w:numId w:val="12"/>
        </w:numPr>
      </w:pPr>
      <w:r w:rsidRPr="00045015">
        <w:t>Choosing a trading strategy is tricky because the markets do not close</w:t>
      </w:r>
    </w:p>
    <w:p w14:paraId="17DABE5E" w14:textId="77777777" w:rsidR="00045015" w:rsidRDefault="00045015" w:rsidP="00045015">
      <w:pPr>
        <w:pStyle w:val="ListParagraph"/>
      </w:pPr>
    </w:p>
    <w:p w14:paraId="00437AE5" w14:textId="2C17606B" w:rsidR="00045015" w:rsidRDefault="00045015" w:rsidP="00FA1FB2">
      <w:pPr>
        <w:pStyle w:val="ListParagraph"/>
        <w:numPr>
          <w:ilvl w:val="0"/>
          <w:numId w:val="12"/>
        </w:numPr>
      </w:pPr>
      <w:r w:rsidRPr="00045015">
        <w:t>Trading strategy for 2022</w:t>
      </w:r>
    </w:p>
    <w:p w14:paraId="2770BA80" w14:textId="77777777" w:rsidR="00045015" w:rsidRDefault="00045015" w:rsidP="000E2DB9">
      <w:pPr>
        <w:pStyle w:val="ListParagraph"/>
        <w:numPr>
          <w:ilvl w:val="1"/>
          <w:numId w:val="12"/>
        </w:numPr>
      </w:pPr>
      <w:r w:rsidRPr="00045015">
        <w:t>Buy on Monday</w:t>
      </w:r>
    </w:p>
    <w:p w14:paraId="1FB063E8" w14:textId="77777777" w:rsidR="00045015" w:rsidRDefault="00045015" w:rsidP="00680C41">
      <w:pPr>
        <w:pStyle w:val="ListParagraph"/>
        <w:numPr>
          <w:ilvl w:val="1"/>
          <w:numId w:val="12"/>
        </w:numPr>
      </w:pPr>
      <w:r w:rsidRPr="00045015">
        <w:t>Sell on Tuesday</w:t>
      </w:r>
    </w:p>
    <w:p w14:paraId="6867CDD1" w14:textId="77777777" w:rsidR="00045015" w:rsidRDefault="00045015" w:rsidP="00045015">
      <w:pPr>
        <w:pStyle w:val="ListParagraph"/>
      </w:pPr>
    </w:p>
    <w:p w14:paraId="75E30281" w14:textId="20E410DE" w:rsidR="00045015" w:rsidRDefault="00045015" w:rsidP="00F47DD2">
      <w:pPr>
        <w:pStyle w:val="ListParagraph"/>
        <w:numPr>
          <w:ilvl w:val="0"/>
          <w:numId w:val="12"/>
        </w:numPr>
      </w:pPr>
      <w:r w:rsidRPr="00045015">
        <w:t>Reasons:</w:t>
      </w:r>
    </w:p>
    <w:p w14:paraId="3873C6D9" w14:textId="77777777" w:rsidR="00045015" w:rsidRDefault="00045015" w:rsidP="00942A56">
      <w:pPr>
        <w:pStyle w:val="ListParagraph"/>
        <w:numPr>
          <w:ilvl w:val="1"/>
          <w:numId w:val="12"/>
        </w:numPr>
      </w:pPr>
      <w:r w:rsidRPr="00045015">
        <w:t>The cyclical nature of the main currencies ETH and BTC</w:t>
      </w:r>
    </w:p>
    <w:p w14:paraId="0BC22035" w14:textId="77777777" w:rsidR="00045015" w:rsidRDefault="00045015" w:rsidP="00BB68F9">
      <w:pPr>
        <w:pStyle w:val="ListParagraph"/>
        <w:numPr>
          <w:ilvl w:val="1"/>
          <w:numId w:val="12"/>
        </w:numPr>
      </w:pPr>
      <w:r w:rsidRPr="00045015">
        <w:t>The weight these main coins carry</w:t>
      </w:r>
    </w:p>
    <w:p w14:paraId="7A96F87B" w14:textId="29C87F23" w:rsidR="00045015" w:rsidRDefault="00045015" w:rsidP="00BB68F9">
      <w:pPr>
        <w:pStyle w:val="ListParagraph"/>
        <w:numPr>
          <w:ilvl w:val="1"/>
          <w:numId w:val="12"/>
        </w:numPr>
      </w:pPr>
      <w:r w:rsidRPr="00045015">
        <w:t>Plus, the fluctuation metrics we explored</w:t>
      </w:r>
    </w:p>
    <w:p w14:paraId="218510AB" w14:textId="68B123A0" w:rsidR="00045015" w:rsidRDefault="00045015">
      <w:r>
        <w:t>Which to purchase?</w:t>
      </w:r>
    </w:p>
    <w:p w14:paraId="04F49C2B" w14:textId="4DF75C4F" w:rsidR="00045015" w:rsidRPr="00045015" w:rsidRDefault="00045015" w:rsidP="00045015">
      <w:r w:rsidRPr="00045015">
        <w:t>Mana</w:t>
      </w:r>
    </w:p>
    <w:p w14:paraId="0B7C94E3" w14:textId="77777777" w:rsidR="00045015" w:rsidRDefault="00045015" w:rsidP="00792DB8">
      <w:pPr>
        <w:pStyle w:val="ListParagraph"/>
        <w:numPr>
          <w:ilvl w:val="0"/>
          <w:numId w:val="8"/>
        </w:numPr>
      </w:pPr>
      <w:r w:rsidRPr="00045015">
        <w:t>Had the highest growth over the past year</w:t>
      </w:r>
    </w:p>
    <w:p w14:paraId="4C49B075" w14:textId="77777777" w:rsidR="00045015" w:rsidRDefault="00045015" w:rsidP="0069101E">
      <w:pPr>
        <w:pStyle w:val="ListParagraph"/>
        <w:numPr>
          <w:ilvl w:val="0"/>
          <w:numId w:val="8"/>
        </w:numPr>
      </w:pPr>
      <w:r w:rsidRPr="00045015">
        <w:t xml:space="preserve">Showing stability in holding its new price </w:t>
      </w:r>
    </w:p>
    <w:p w14:paraId="046788EA" w14:textId="77777777" w:rsidR="00045015" w:rsidRDefault="00045015" w:rsidP="00511BEC">
      <w:pPr>
        <w:pStyle w:val="ListParagraph"/>
        <w:numPr>
          <w:ilvl w:val="0"/>
          <w:numId w:val="8"/>
        </w:numPr>
      </w:pPr>
      <w:r w:rsidRPr="00045015">
        <w:t>The risk of this asset is still exceedingly high</w:t>
      </w:r>
    </w:p>
    <w:p w14:paraId="43F87CBD" w14:textId="385733B5" w:rsidR="00045015" w:rsidRPr="00045015" w:rsidRDefault="00045015" w:rsidP="00511BEC">
      <w:pPr>
        <w:pStyle w:val="ListParagraph"/>
        <w:numPr>
          <w:ilvl w:val="0"/>
          <w:numId w:val="8"/>
        </w:numPr>
      </w:pPr>
      <w:r w:rsidRPr="00045015">
        <w:t>Mid range of SD</w:t>
      </w:r>
    </w:p>
    <w:p w14:paraId="2ED637E7" w14:textId="77777777" w:rsidR="00045015" w:rsidRPr="00045015" w:rsidRDefault="00045015" w:rsidP="00045015">
      <w:r w:rsidRPr="00045015">
        <w:t>Bitcoin is the market mover</w:t>
      </w:r>
    </w:p>
    <w:p w14:paraId="60D50814" w14:textId="77777777" w:rsidR="00045015" w:rsidRDefault="00045015" w:rsidP="002B783C">
      <w:pPr>
        <w:pStyle w:val="ListParagraph"/>
        <w:numPr>
          <w:ilvl w:val="0"/>
          <w:numId w:val="9"/>
        </w:numPr>
      </w:pPr>
      <w:r w:rsidRPr="00045015">
        <w:lastRenderedPageBreak/>
        <w:t>Brings buyers to the table for the other assets.</w:t>
      </w:r>
    </w:p>
    <w:p w14:paraId="4ACF8CC0" w14:textId="77777777" w:rsidR="00045015" w:rsidRDefault="00045015" w:rsidP="009A71A3">
      <w:pPr>
        <w:pStyle w:val="ListParagraph"/>
        <w:numPr>
          <w:ilvl w:val="0"/>
          <w:numId w:val="9"/>
        </w:numPr>
      </w:pPr>
      <w:r w:rsidRPr="00045015">
        <w:t>BTC has some room to significantly increase its current price.</w:t>
      </w:r>
    </w:p>
    <w:p w14:paraId="0AB6D511" w14:textId="77777777" w:rsidR="00045015" w:rsidRDefault="00045015" w:rsidP="00EE6A79">
      <w:pPr>
        <w:pStyle w:val="ListParagraph"/>
        <w:numPr>
          <w:ilvl w:val="0"/>
          <w:numId w:val="9"/>
        </w:numPr>
      </w:pPr>
      <w:r w:rsidRPr="00045015">
        <w:t>Currently on the low end of the SD</w:t>
      </w:r>
    </w:p>
    <w:p w14:paraId="3C278508" w14:textId="77777777" w:rsidR="00045015" w:rsidRDefault="00045015" w:rsidP="001208D9">
      <w:pPr>
        <w:pStyle w:val="ListParagraph"/>
        <w:numPr>
          <w:ilvl w:val="1"/>
          <w:numId w:val="9"/>
        </w:numPr>
      </w:pPr>
      <w:r w:rsidRPr="00045015">
        <w:t>Usually, indicative of a positive bounce.</w:t>
      </w:r>
    </w:p>
    <w:p w14:paraId="1D437604" w14:textId="729E40C4" w:rsidR="00045015" w:rsidRPr="00045015" w:rsidRDefault="00045015" w:rsidP="00045015">
      <w:pPr>
        <w:pStyle w:val="ListParagraph"/>
        <w:numPr>
          <w:ilvl w:val="0"/>
          <w:numId w:val="9"/>
        </w:numPr>
      </w:pPr>
      <w:r w:rsidRPr="00045015">
        <w:t>Predictive year average sits $10,000 higher than current price</w:t>
      </w:r>
    </w:p>
    <w:p w14:paraId="4013459B" w14:textId="24EB3408" w:rsidR="00045015" w:rsidRPr="00045015" w:rsidRDefault="00045015" w:rsidP="00045015">
      <w:r w:rsidRPr="00045015">
        <w:t>Ethereum</w:t>
      </w:r>
    </w:p>
    <w:p w14:paraId="7780B452" w14:textId="77777777" w:rsidR="00045015" w:rsidRDefault="00045015" w:rsidP="00282F6A">
      <w:pPr>
        <w:pStyle w:val="ListParagraph"/>
        <w:numPr>
          <w:ilvl w:val="0"/>
          <w:numId w:val="10"/>
        </w:numPr>
      </w:pPr>
      <w:r w:rsidRPr="00045015">
        <w:t>Out of all assets explored Ethereum seems to be the best asset to hold in general.</w:t>
      </w:r>
    </w:p>
    <w:p w14:paraId="58AFCE00" w14:textId="77777777" w:rsidR="00045015" w:rsidRDefault="00045015" w:rsidP="00C114BF">
      <w:pPr>
        <w:pStyle w:val="ListParagraph"/>
        <w:numPr>
          <w:ilvl w:val="0"/>
          <w:numId w:val="10"/>
        </w:numPr>
      </w:pPr>
      <w:r w:rsidRPr="00045015">
        <w:t>Currently on the low end of the SD</w:t>
      </w:r>
    </w:p>
    <w:p w14:paraId="62D7A3A3" w14:textId="77777777" w:rsidR="00045015" w:rsidRDefault="00045015" w:rsidP="00DE5290">
      <w:pPr>
        <w:pStyle w:val="ListParagraph"/>
        <w:numPr>
          <w:ilvl w:val="0"/>
          <w:numId w:val="10"/>
        </w:numPr>
      </w:pPr>
      <w:r w:rsidRPr="00045015">
        <w:t>Positive 6 month forecast</w:t>
      </w:r>
    </w:p>
    <w:p w14:paraId="1EF04297" w14:textId="77777777" w:rsidR="00045015" w:rsidRDefault="00045015" w:rsidP="00C5406F">
      <w:pPr>
        <w:pStyle w:val="ListParagraph"/>
        <w:numPr>
          <w:ilvl w:val="0"/>
          <w:numId w:val="10"/>
        </w:numPr>
      </w:pPr>
      <w:r w:rsidRPr="00045015">
        <w:t>Well balanced, great distribution</w:t>
      </w:r>
    </w:p>
    <w:p w14:paraId="2A663092" w14:textId="77777777" w:rsidR="00045015" w:rsidRDefault="00045015" w:rsidP="00EB7A98">
      <w:pPr>
        <w:pStyle w:val="ListParagraph"/>
        <w:numPr>
          <w:ilvl w:val="1"/>
          <w:numId w:val="10"/>
        </w:numPr>
      </w:pPr>
      <w:r w:rsidRPr="00045015">
        <w:t>Currently below the average</w:t>
      </w:r>
    </w:p>
    <w:p w14:paraId="2C76A34F" w14:textId="77777777" w:rsidR="00045015" w:rsidRDefault="00045015" w:rsidP="008B67F7">
      <w:pPr>
        <w:pStyle w:val="ListParagraph"/>
        <w:numPr>
          <w:ilvl w:val="0"/>
          <w:numId w:val="10"/>
        </w:numPr>
      </w:pPr>
      <w:r w:rsidRPr="00045015">
        <w:t>Stable month over month movements</w:t>
      </w:r>
    </w:p>
    <w:p w14:paraId="604A5635" w14:textId="0CE0F07D" w:rsidR="00045015" w:rsidRDefault="00045015" w:rsidP="008B67F7">
      <w:pPr>
        <w:pStyle w:val="ListParagraph"/>
        <w:numPr>
          <w:ilvl w:val="0"/>
          <w:numId w:val="10"/>
        </w:numPr>
      </w:pPr>
      <w:r w:rsidRPr="00045015">
        <w:t>Has peaks and valleys but healthy recoveries</w:t>
      </w:r>
    </w:p>
    <w:p w14:paraId="0422AE16" w14:textId="65997702" w:rsidR="00045015" w:rsidRPr="00045015" w:rsidRDefault="00045015">
      <w:pPr>
        <w:rPr>
          <w:b/>
          <w:bCs/>
        </w:rPr>
      </w:pPr>
      <w:r w:rsidRPr="00045015">
        <w:rPr>
          <w:b/>
          <w:bCs/>
        </w:rPr>
        <w:t>BTC and ETH are safe bets with manageable risk and excellent growth capabilities</w:t>
      </w:r>
    </w:p>
    <w:p w14:paraId="1087469C" w14:textId="4B77793E" w:rsidR="00045015" w:rsidRDefault="00045015"/>
    <w:p w14:paraId="4A926DE4" w14:textId="6336D8B9" w:rsidR="00045015" w:rsidRDefault="00045015">
      <w:r>
        <w:t>When Should I buy?</w:t>
      </w:r>
    </w:p>
    <w:p w14:paraId="322B9FC1" w14:textId="77777777" w:rsidR="00045015" w:rsidRPr="00045015" w:rsidRDefault="00045015" w:rsidP="00045015">
      <w:pPr>
        <w:numPr>
          <w:ilvl w:val="0"/>
          <w:numId w:val="11"/>
        </w:numPr>
      </w:pPr>
      <w:r w:rsidRPr="00045015">
        <w:t>The data shows the potential for a downturn in the market in the short term</w:t>
      </w:r>
    </w:p>
    <w:p w14:paraId="4E9C771E" w14:textId="77777777" w:rsidR="00045015" w:rsidRPr="00045015" w:rsidRDefault="00045015" w:rsidP="00045015">
      <w:pPr>
        <w:numPr>
          <w:ilvl w:val="0"/>
          <w:numId w:val="11"/>
        </w:numPr>
      </w:pPr>
      <w:r w:rsidRPr="00045015">
        <w:t>Purchasing in moderation would be a good idea as a hedge against this theory</w:t>
      </w:r>
    </w:p>
    <w:p w14:paraId="4A251696" w14:textId="77777777" w:rsidR="00045015" w:rsidRDefault="00045015"/>
    <w:p w14:paraId="7C6BF356" w14:textId="546313E4" w:rsidR="00045015" w:rsidRDefault="00045015"/>
    <w:p w14:paraId="77FEF029" w14:textId="77777777" w:rsidR="00045015" w:rsidRDefault="00045015"/>
    <w:p w14:paraId="2977AF6D" w14:textId="6F91A80F" w:rsidR="00396DFC" w:rsidRDefault="00396DFC" w:rsidP="00A53742"/>
    <w:p w14:paraId="41E94D62" w14:textId="5BB7D849" w:rsidR="00396DFC" w:rsidRDefault="00396DFC" w:rsidP="00A53742">
      <w:r>
        <w:t>Additional plots if needed</w:t>
      </w:r>
    </w:p>
    <w:tbl>
      <w:tblPr>
        <w:tblStyle w:val="TableGrid"/>
        <w:tblW w:w="0" w:type="auto"/>
        <w:tblLook w:val="04A0" w:firstRow="1" w:lastRow="0" w:firstColumn="1" w:lastColumn="0" w:noHBand="0" w:noVBand="1"/>
      </w:tblPr>
      <w:tblGrid>
        <w:gridCol w:w="9350"/>
      </w:tblGrid>
      <w:tr w:rsidR="00396DFC" w14:paraId="23EF7EC9" w14:textId="77777777" w:rsidTr="00E71410">
        <w:tc>
          <w:tcPr>
            <w:tcW w:w="9350" w:type="dxa"/>
          </w:tcPr>
          <w:p w14:paraId="78E2092F" w14:textId="77777777" w:rsidR="00396DFC" w:rsidRDefault="00396DFC" w:rsidP="00E71410">
            <w:r>
              <w:t>Day</w:t>
            </w:r>
          </w:p>
          <w:p w14:paraId="12873A67" w14:textId="77777777" w:rsidR="00396DFC" w:rsidRDefault="00396DFC" w:rsidP="00E71410">
            <w:r>
              <w:rPr>
                <w:noProof/>
              </w:rPr>
              <w:drawing>
                <wp:inline distT="0" distB="0" distL="0" distR="0" wp14:anchorId="35DF9A5F" wp14:editId="5E31EE93">
                  <wp:extent cx="5943600" cy="1933575"/>
                  <wp:effectExtent l="0" t="0" r="0" b="9525"/>
                  <wp:docPr id="57" name="Picture 57"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Chart, bar chart&#10;&#10;Description automatically generated"/>
                          <pic:cNvPicPr/>
                        </pic:nvPicPr>
                        <pic:blipFill>
                          <a:blip r:embed="rId44"/>
                          <a:stretch>
                            <a:fillRect/>
                          </a:stretch>
                        </pic:blipFill>
                        <pic:spPr>
                          <a:xfrm>
                            <a:off x="0" y="0"/>
                            <a:ext cx="5943600" cy="1933575"/>
                          </a:xfrm>
                          <a:prstGeom prst="rect">
                            <a:avLst/>
                          </a:prstGeom>
                        </pic:spPr>
                      </pic:pic>
                    </a:graphicData>
                  </a:graphic>
                </wp:inline>
              </w:drawing>
            </w:r>
          </w:p>
          <w:p w14:paraId="68D82B4D" w14:textId="77777777" w:rsidR="00396DFC" w:rsidRDefault="00396DFC" w:rsidP="00E71410">
            <w:r>
              <w:t xml:space="preserve">NAVGdistBDay &lt;- ggplot(data=Crypto2, aes(x=Crypto2$Day, fill=BTC_Day_Up)) + </w:t>
            </w:r>
          </w:p>
          <w:p w14:paraId="4802176B" w14:textId="77777777" w:rsidR="00396DFC" w:rsidRDefault="00396DFC" w:rsidP="00E71410">
            <w:r>
              <w:lastRenderedPageBreak/>
              <w:t xml:space="preserve">  geom_bar(aes(y = (..count..)/sum(..count..)), position='stack', alpha=0.5) + scale_y_continuous(labels=scales::percent)</w:t>
            </w:r>
          </w:p>
          <w:p w14:paraId="134933AC" w14:textId="77777777" w:rsidR="00396DFC" w:rsidRDefault="00396DFC" w:rsidP="00E71410">
            <w:r>
              <w:t>print(NAVGdistBDay + theme(plot.title=element_text(face="bold")) + ggtitle('BTC Day'))</w:t>
            </w:r>
          </w:p>
          <w:p w14:paraId="7A50121E" w14:textId="77777777" w:rsidR="00396DFC" w:rsidRDefault="00396DFC" w:rsidP="00E71410"/>
          <w:p w14:paraId="6CD3F16C" w14:textId="77777777" w:rsidR="00396DFC" w:rsidRDefault="00396DFC" w:rsidP="00E71410">
            <w:r>
              <w:rPr>
                <w:noProof/>
              </w:rPr>
              <w:drawing>
                <wp:inline distT="0" distB="0" distL="0" distR="0" wp14:anchorId="3C9A62DB" wp14:editId="09CF4327">
                  <wp:extent cx="5943600" cy="1933575"/>
                  <wp:effectExtent l="0" t="0" r="0" b="9525"/>
                  <wp:docPr id="58" name="Picture 5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Picture 58" descr="Chart, bar chart&#10;&#10;Description automatically generated"/>
                          <pic:cNvPicPr/>
                        </pic:nvPicPr>
                        <pic:blipFill>
                          <a:blip r:embed="rId45"/>
                          <a:stretch>
                            <a:fillRect/>
                          </a:stretch>
                        </pic:blipFill>
                        <pic:spPr>
                          <a:xfrm>
                            <a:off x="0" y="0"/>
                            <a:ext cx="5943600" cy="1933575"/>
                          </a:xfrm>
                          <a:prstGeom prst="rect">
                            <a:avLst/>
                          </a:prstGeom>
                        </pic:spPr>
                      </pic:pic>
                    </a:graphicData>
                  </a:graphic>
                </wp:inline>
              </w:drawing>
            </w:r>
          </w:p>
          <w:p w14:paraId="19E1A510" w14:textId="77777777" w:rsidR="00396DFC" w:rsidRDefault="00396DFC" w:rsidP="00E71410">
            <w:r>
              <w:t xml:space="preserve">NAVGdistEDay &lt;- ggplot(data=Crypto2, aes(x=Crypto2$Day, fill=ETH_Day_Up)) + </w:t>
            </w:r>
          </w:p>
          <w:p w14:paraId="00860ECA" w14:textId="77777777" w:rsidR="00396DFC" w:rsidRDefault="00396DFC" w:rsidP="00E71410">
            <w:r>
              <w:t xml:space="preserve">  geom_bar(aes(y = (..count..)/sum(..count..)), position='stack', alpha=0.5) + scale_y_continuous(labels=scales::percent)</w:t>
            </w:r>
          </w:p>
          <w:p w14:paraId="31F202CC" w14:textId="77777777" w:rsidR="00396DFC" w:rsidRDefault="00396DFC" w:rsidP="00E71410">
            <w:r>
              <w:t>print(NAVGdistEDay + theme(plot.title=element_text(face="bold")) + ggtitle('ETH Day'))</w:t>
            </w:r>
          </w:p>
          <w:p w14:paraId="2C62146B" w14:textId="77777777" w:rsidR="00396DFC" w:rsidRDefault="00396DFC" w:rsidP="00E71410">
            <w:r>
              <w:rPr>
                <w:noProof/>
              </w:rPr>
              <w:drawing>
                <wp:inline distT="0" distB="0" distL="0" distR="0" wp14:anchorId="6F4FEF9B" wp14:editId="68A7EF3D">
                  <wp:extent cx="5943600" cy="1933575"/>
                  <wp:effectExtent l="0" t="0" r="0" b="9525"/>
                  <wp:docPr id="59" name="Picture 5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descr="Chart, bar chart&#10;&#10;Description automatically generated"/>
                          <pic:cNvPicPr/>
                        </pic:nvPicPr>
                        <pic:blipFill>
                          <a:blip r:embed="rId46"/>
                          <a:stretch>
                            <a:fillRect/>
                          </a:stretch>
                        </pic:blipFill>
                        <pic:spPr>
                          <a:xfrm>
                            <a:off x="0" y="0"/>
                            <a:ext cx="5943600" cy="1933575"/>
                          </a:xfrm>
                          <a:prstGeom prst="rect">
                            <a:avLst/>
                          </a:prstGeom>
                        </pic:spPr>
                      </pic:pic>
                    </a:graphicData>
                  </a:graphic>
                </wp:inline>
              </w:drawing>
            </w:r>
          </w:p>
          <w:p w14:paraId="49B616B6" w14:textId="77777777" w:rsidR="00396DFC" w:rsidRDefault="00396DFC" w:rsidP="00E71410">
            <w:r>
              <w:t xml:space="preserve">NAVGdistMDay &lt;- ggplot(data=Crypto2, aes(x=Crypto2$Day, fill=MANA_Day_Up)) + </w:t>
            </w:r>
          </w:p>
          <w:p w14:paraId="69923166" w14:textId="77777777" w:rsidR="00396DFC" w:rsidRDefault="00396DFC" w:rsidP="00E71410">
            <w:r>
              <w:t xml:space="preserve">  geom_bar(aes(y = (..count..)/sum(..count..)), position='stack', alpha=0.5) + scale_y_continuous(labels=scales::percent)</w:t>
            </w:r>
          </w:p>
          <w:p w14:paraId="287E0028" w14:textId="77777777" w:rsidR="00396DFC" w:rsidRDefault="00396DFC" w:rsidP="00E71410">
            <w:r>
              <w:t>print(NAVGdistMDay + theme(plot.title=element_text(face="bold")) + ggtitle('MANA Day'))</w:t>
            </w:r>
          </w:p>
          <w:p w14:paraId="04D8B9CE" w14:textId="77777777" w:rsidR="00396DFC" w:rsidRDefault="00396DFC" w:rsidP="00E71410"/>
          <w:p w14:paraId="095CBAF4" w14:textId="77777777" w:rsidR="00396DFC" w:rsidRDefault="00396DFC" w:rsidP="00E71410">
            <w:r>
              <w:t>Weekday</w:t>
            </w:r>
          </w:p>
          <w:p w14:paraId="457CCF13" w14:textId="77777777" w:rsidR="00396DFC" w:rsidRDefault="00396DFC" w:rsidP="00E71410">
            <w:r>
              <w:rPr>
                <w:noProof/>
              </w:rPr>
              <w:drawing>
                <wp:inline distT="0" distB="0" distL="0" distR="0" wp14:anchorId="0D91E096" wp14:editId="3061A3C6">
                  <wp:extent cx="5943600" cy="1933575"/>
                  <wp:effectExtent l="0" t="0" r="0" b="9525"/>
                  <wp:docPr id="60" name="Picture 60"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Chart, bar chart&#10;&#10;Description automatically generated"/>
                          <pic:cNvPicPr/>
                        </pic:nvPicPr>
                        <pic:blipFill>
                          <a:blip r:embed="rId47"/>
                          <a:stretch>
                            <a:fillRect/>
                          </a:stretch>
                        </pic:blipFill>
                        <pic:spPr>
                          <a:xfrm>
                            <a:off x="0" y="0"/>
                            <a:ext cx="5943600" cy="1933575"/>
                          </a:xfrm>
                          <a:prstGeom prst="rect">
                            <a:avLst/>
                          </a:prstGeom>
                        </pic:spPr>
                      </pic:pic>
                    </a:graphicData>
                  </a:graphic>
                </wp:inline>
              </w:drawing>
            </w:r>
          </w:p>
          <w:p w14:paraId="6020DABA" w14:textId="77777777" w:rsidR="00396DFC" w:rsidRDefault="00396DFC" w:rsidP="00E71410">
            <w:r>
              <w:lastRenderedPageBreak/>
              <w:t xml:space="preserve">NAVGdistBWeekDay &lt;- ggplot(data=Crypto2, aes(x=Crypto2$WeekDay, fill=BTC_Day_Up)) + </w:t>
            </w:r>
          </w:p>
          <w:p w14:paraId="6773EEB4" w14:textId="77777777" w:rsidR="00396DFC" w:rsidRDefault="00396DFC" w:rsidP="00E71410">
            <w:r>
              <w:t xml:space="preserve">  geom_bar(aes(y = (..count..)/sum(..count..)), position='stack', alpha=0.5) + scale_y_continuous(labels=scales::percent)</w:t>
            </w:r>
          </w:p>
          <w:p w14:paraId="65996720" w14:textId="77777777" w:rsidR="00396DFC" w:rsidRDefault="00396DFC" w:rsidP="00E71410">
            <w:r>
              <w:t>print(NAVGdistBWeekDay + theme(plot.title=element_text(face="bold")) + ggtitle('BTC WeekDay'))</w:t>
            </w:r>
          </w:p>
          <w:p w14:paraId="49161A81" w14:textId="77777777" w:rsidR="00396DFC" w:rsidRDefault="00396DFC" w:rsidP="00E71410"/>
          <w:p w14:paraId="7003A592" w14:textId="77777777" w:rsidR="00396DFC" w:rsidRDefault="00396DFC" w:rsidP="00E71410">
            <w:r>
              <w:rPr>
                <w:noProof/>
              </w:rPr>
              <w:drawing>
                <wp:inline distT="0" distB="0" distL="0" distR="0" wp14:anchorId="2CD4AF22" wp14:editId="764F7AC6">
                  <wp:extent cx="5943600" cy="1933575"/>
                  <wp:effectExtent l="0" t="0" r="0" b="952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5943600" cy="1933575"/>
                          </a:xfrm>
                          <a:prstGeom prst="rect">
                            <a:avLst/>
                          </a:prstGeom>
                        </pic:spPr>
                      </pic:pic>
                    </a:graphicData>
                  </a:graphic>
                </wp:inline>
              </w:drawing>
            </w:r>
          </w:p>
          <w:p w14:paraId="56F3C2A8" w14:textId="77777777" w:rsidR="00396DFC" w:rsidRDefault="00396DFC" w:rsidP="00E71410">
            <w:r>
              <w:t xml:space="preserve">NAVGdistEWeekDay &lt;- ggplot(data=Crypto2, aes(x=Crypto2$WeekDay, fill=ETH_Day_Up)) + </w:t>
            </w:r>
          </w:p>
          <w:p w14:paraId="607F812B" w14:textId="77777777" w:rsidR="00396DFC" w:rsidRDefault="00396DFC" w:rsidP="00E71410">
            <w:r>
              <w:t xml:space="preserve">  geom_bar(aes(y = (..count..)/sum(..count..)), position='stack', alpha=0.5) + scale_y_continuous(labels=scales::percent)</w:t>
            </w:r>
          </w:p>
          <w:p w14:paraId="168B3C2B" w14:textId="77777777" w:rsidR="00396DFC" w:rsidRDefault="00396DFC" w:rsidP="00E71410">
            <w:r>
              <w:t>print(NAVGdistEWeekDay + theme(plot.title=element_text(face="bold")) + ggtitle('ETH WeekDay'))</w:t>
            </w:r>
          </w:p>
          <w:p w14:paraId="76900686" w14:textId="77777777" w:rsidR="00396DFC" w:rsidRDefault="00396DFC" w:rsidP="00E71410"/>
          <w:p w14:paraId="0E5738C5" w14:textId="77777777" w:rsidR="00396DFC" w:rsidRDefault="00396DFC" w:rsidP="00E71410">
            <w:r>
              <w:rPr>
                <w:noProof/>
              </w:rPr>
              <w:drawing>
                <wp:inline distT="0" distB="0" distL="0" distR="0" wp14:anchorId="6225EC72" wp14:editId="63ECCE9E">
                  <wp:extent cx="5943600" cy="1933575"/>
                  <wp:effectExtent l="0" t="0" r="0" b="9525"/>
                  <wp:docPr id="62" name="Picture 6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Picture 62" descr="Chart, bar chart&#10;&#10;Description automatically generated"/>
                          <pic:cNvPicPr/>
                        </pic:nvPicPr>
                        <pic:blipFill>
                          <a:blip r:embed="rId49"/>
                          <a:stretch>
                            <a:fillRect/>
                          </a:stretch>
                        </pic:blipFill>
                        <pic:spPr>
                          <a:xfrm>
                            <a:off x="0" y="0"/>
                            <a:ext cx="5943600" cy="1933575"/>
                          </a:xfrm>
                          <a:prstGeom prst="rect">
                            <a:avLst/>
                          </a:prstGeom>
                        </pic:spPr>
                      </pic:pic>
                    </a:graphicData>
                  </a:graphic>
                </wp:inline>
              </w:drawing>
            </w:r>
          </w:p>
          <w:p w14:paraId="43299B3C" w14:textId="77777777" w:rsidR="00396DFC" w:rsidRDefault="00396DFC" w:rsidP="00E71410">
            <w:r>
              <w:t xml:space="preserve">NAVGdistMWeekDay &lt;- ggplot(data=Crypto2, aes(x=Crypto2$WeekDay, fill=MANA_Day_Up)) + </w:t>
            </w:r>
          </w:p>
          <w:p w14:paraId="2E351315" w14:textId="77777777" w:rsidR="00396DFC" w:rsidRDefault="00396DFC" w:rsidP="00E71410">
            <w:r>
              <w:t xml:space="preserve">  geom_bar(aes(y = (..count..)/sum(..count..)), position='stack', alpha=0.5) + scale_y_continuous(labels=scales::percent)</w:t>
            </w:r>
          </w:p>
          <w:p w14:paraId="4529CEA4" w14:textId="77777777" w:rsidR="00396DFC" w:rsidRDefault="00396DFC" w:rsidP="00E71410">
            <w:r>
              <w:t>print(NAVGdistMWeekDay + theme(plot.title=element_text(face="bold")) + ggtitle('MANA WeekDay'))</w:t>
            </w:r>
          </w:p>
          <w:p w14:paraId="6FE94463" w14:textId="77777777" w:rsidR="00396DFC" w:rsidRDefault="00396DFC" w:rsidP="00E71410"/>
          <w:p w14:paraId="62F18FDC" w14:textId="77777777" w:rsidR="00396DFC" w:rsidRDefault="00396DFC" w:rsidP="00E71410">
            <w:r>
              <w:t>Month View</w:t>
            </w:r>
          </w:p>
          <w:p w14:paraId="6828DB89" w14:textId="77777777" w:rsidR="00396DFC" w:rsidRDefault="00396DFC" w:rsidP="00E71410">
            <w:r>
              <w:rPr>
                <w:noProof/>
              </w:rPr>
              <w:lastRenderedPageBreak/>
              <w:drawing>
                <wp:inline distT="0" distB="0" distL="0" distR="0" wp14:anchorId="0EBF713F" wp14:editId="61683C4D">
                  <wp:extent cx="5943600" cy="1933575"/>
                  <wp:effectExtent l="0" t="0" r="0" b="952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5943600" cy="1933575"/>
                          </a:xfrm>
                          <a:prstGeom prst="rect">
                            <a:avLst/>
                          </a:prstGeom>
                        </pic:spPr>
                      </pic:pic>
                    </a:graphicData>
                  </a:graphic>
                </wp:inline>
              </w:drawing>
            </w:r>
          </w:p>
          <w:p w14:paraId="027B1733" w14:textId="77777777" w:rsidR="00396DFC" w:rsidRDefault="00396DFC" w:rsidP="00E71410">
            <w:r>
              <w:t xml:space="preserve">NAVGdistBMonth &lt;- ggplot(data=Crypto2, aes(x=Crypto2$Month, fill=BTC_Day_Up)) + </w:t>
            </w:r>
          </w:p>
          <w:p w14:paraId="4735BFBE" w14:textId="77777777" w:rsidR="00396DFC" w:rsidRDefault="00396DFC" w:rsidP="00E71410">
            <w:r>
              <w:t xml:space="preserve">  geom_bar(aes(y = (..count..)/sum(..count..)), position='stack', alpha=0.5) + scale_y_continuous(labels=scales::percent)</w:t>
            </w:r>
          </w:p>
          <w:p w14:paraId="7409A90D" w14:textId="77777777" w:rsidR="00396DFC" w:rsidRDefault="00396DFC" w:rsidP="00E71410">
            <w:r>
              <w:t>print(NAVGdistBMonth + theme(plot.title=element_text(face="bold")) + ggtitle('BTC Monthly'))</w:t>
            </w:r>
          </w:p>
          <w:p w14:paraId="31A73E13" w14:textId="77777777" w:rsidR="00396DFC" w:rsidRDefault="00396DFC" w:rsidP="00E71410"/>
          <w:p w14:paraId="78053D89" w14:textId="77777777" w:rsidR="00396DFC" w:rsidRDefault="00396DFC" w:rsidP="00E71410">
            <w:r>
              <w:rPr>
                <w:noProof/>
              </w:rPr>
              <w:drawing>
                <wp:inline distT="0" distB="0" distL="0" distR="0" wp14:anchorId="76DE3B93" wp14:editId="46A05BEE">
                  <wp:extent cx="5943600" cy="1933575"/>
                  <wp:effectExtent l="0" t="0" r="0" b="9525"/>
                  <wp:docPr id="128" name="Picture 128"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Picture 128" descr="Chart, bar chart&#10;&#10;Description automatically generated"/>
                          <pic:cNvPicPr/>
                        </pic:nvPicPr>
                        <pic:blipFill>
                          <a:blip r:embed="rId51"/>
                          <a:stretch>
                            <a:fillRect/>
                          </a:stretch>
                        </pic:blipFill>
                        <pic:spPr>
                          <a:xfrm>
                            <a:off x="0" y="0"/>
                            <a:ext cx="5943600" cy="1933575"/>
                          </a:xfrm>
                          <a:prstGeom prst="rect">
                            <a:avLst/>
                          </a:prstGeom>
                        </pic:spPr>
                      </pic:pic>
                    </a:graphicData>
                  </a:graphic>
                </wp:inline>
              </w:drawing>
            </w:r>
          </w:p>
          <w:p w14:paraId="7C169A6A" w14:textId="77777777" w:rsidR="00396DFC" w:rsidRDefault="00396DFC" w:rsidP="00E71410">
            <w:r>
              <w:t xml:space="preserve">NAVGdistEMonth &lt;- ggplot(data=Crypto2, aes(x=Crypto2$Month, fill=ETH_Day_Up)) + </w:t>
            </w:r>
          </w:p>
          <w:p w14:paraId="0A2ED936" w14:textId="77777777" w:rsidR="00396DFC" w:rsidRDefault="00396DFC" w:rsidP="00E71410">
            <w:r>
              <w:t xml:space="preserve">  geom_bar(aes(y = (..count..)/sum(..count..)), position='stack', alpha=0.5) + scale_y_continuous(labels=scales::percent)</w:t>
            </w:r>
          </w:p>
          <w:p w14:paraId="424F941B" w14:textId="77777777" w:rsidR="00396DFC" w:rsidRDefault="00396DFC" w:rsidP="00E71410">
            <w:r>
              <w:t>print(NAVGdistEMonth + theme(plot.title=element_text(face="bold")) + ggtitle('ETH Monthly'))</w:t>
            </w:r>
          </w:p>
          <w:p w14:paraId="01F19F16" w14:textId="77777777" w:rsidR="00396DFC" w:rsidRDefault="00396DFC" w:rsidP="00E71410">
            <w:r>
              <w:rPr>
                <w:noProof/>
              </w:rPr>
              <w:drawing>
                <wp:inline distT="0" distB="0" distL="0" distR="0" wp14:anchorId="10F39819" wp14:editId="6C1EBA5E">
                  <wp:extent cx="5943600" cy="1933575"/>
                  <wp:effectExtent l="0" t="0" r="0" b="9525"/>
                  <wp:docPr id="129" name="Picture 129"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Picture 129" descr="Chart, bar chart&#10;&#10;Description automatically generated"/>
                          <pic:cNvPicPr/>
                        </pic:nvPicPr>
                        <pic:blipFill>
                          <a:blip r:embed="rId52"/>
                          <a:stretch>
                            <a:fillRect/>
                          </a:stretch>
                        </pic:blipFill>
                        <pic:spPr>
                          <a:xfrm>
                            <a:off x="0" y="0"/>
                            <a:ext cx="5943600" cy="1933575"/>
                          </a:xfrm>
                          <a:prstGeom prst="rect">
                            <a:avLst/>
                          </a:prstGeom>
                        </pic:spPr>
                      </pic:pic>
                    </a:graphicData>
                  </a:graphic>
                </wp:inline>
              </w:drawing>
            </w:r>
          </w:p>
          <w:p w14:paraId="2D70C937" w14:textId="77777777" w:rsidR="00396DFC" w:rsidRDefault="00396DFC" w:rsidP="00E71410">
            <w:r>
              <w:t xml:space="preserve">NAVGdistMMonth &lt;- ggplot(data=Crypto2, aes(x=Crypto2$Month, fill=MANA_Day_Up)) + </w:t>
            </w:r>
          </w:p>
          <w:p w14:paraId="5AE3FBA1" w14:textId="77777777" w:rsidR="00396DFC" w:rsidRDefault="00396DFC" w:rsidP="00E71410">
            <w:r>
              <w:t xml:space="preserve">  geom_bar(aes(y = (..count..)/sum(..count..)), position='stack', alpha=0.5) + scale_y_continuous(labels=scales::percent)</w:t>
            </w:r>
          </w:p>
          <w:p w14:paraId="77392641" w14:textId="77777777" w:rsidR="00396DFC" w:rsidRDefault="00396DFC" w:rsidP="00E71410">
            <w:r>
              <w:t>print(NAVGdistMMonth + theme(plot.title=element_text(face="bold")) + ggtitle('MANA Monthly'))</w:t>
            </w:r>
          </w:p>
          <w:p w14:paraId="667D727D" w14:textId="77777777" w:rsidR="00396DFC" w:rsidRDefault="00396DFC" w:rsidP="00E71410"/>
          <w:p w14:paraId="759E0E62" w14:textId="77777777" w:rsidR="00396DFC" w:rsidRDefault="00396DFC" w:rsidP="00E71410"/>
          <w:p w14:paraId="4B9AB1CC" w14:textId="77777777" w:rsidR="00396DFC" w:rsidRDefault="00396DFC" w:rsidP="00E71410">
            <w:r>
              <w:t>YEAR</w:t>
            </w:r>
          </w:p>
          <w:p w14:paraId="08A3C40B" w14:textId="77777777" w:rsidR="00396DFC" w:rsidRDefault="00396DFC" w:rsidP="00E71410"/>
          <w:p w14:paraId="0DA480D0" w14:textId="77777777" w:rsidR="00396DFC" w:rsidRDefault="00396DFC" w:rsidP="00E71410">
            <w:r>
              <w:rPr>
                <w:noProof/>
              </w:rPr>
              <w:drawing>
                <wp:inline distT="0" distB="0" distL="0" distR="0" wp14:anchorId="71E08655" wp14:editId="4D8E5128">
                  <wp:extent cx="5943600" cy="1933575"/>
                  <wp:effectExtent l="0" t="0" r="0" b="9525"/>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5943600" cy="1933575"/>
                          </a:xfrm>
                          <a:prstGeom prst="rect">
                            <a:avLst/>
                          </a:prstGeom>
                        </pic:spPr>
                      </pic:pic>
                    </a:graphicData>
                  </a:graphic>
                </wp:inline>
              </w:drawing>
            </w:r>
          </w:p>
          <w:p w14:paraId="7AEE627B" w14:textId="77777777" w:rsidR="00396DFC" w:rsidRDefault="00396DFC" w:rsidP="00E71410">
            <w:r>
              <w:t xml:space="preserve">NAVGdistBYear &lt;- ggplot(data=Crypto2, aes(x=Crypto2$Year, fill=BTC_Day_Up)) + </w:t>
            </w:r>
          </w:p>
          <w:p w14:paraId="26450E5C" w14:textId="77777777" w:rsidR="00396DFC" w:rsidRDefault="00396DFC" w:rsidP="00E71410">
            <w:r>
              <w:t xml:space="preserve">  geom_bar(aes(y = (..count..)/sum(..count..)), position='stack', alpha=0.5) + scale_y_continuous(labels=scales::percent)</w:t>
            </w:r>
          </w:p>
          <w:p w14:paraId="424494B2" w14:textId="77777777" w:rsidR="00396DFC" w:rsidRDefault="00396DFC" w:rsidP="00E71410">
            <w:r>
              <w:t>print(NAVGdistBYear + theme(plot.title=element_text(face="bold")) + ggtitle('BTC Year'))</w:t>
            </w:r>
          </w:p>
          <w:p w14:paraId="5C09501F" w14:textId="77777777" w:rsidR="00396DFC" w:rsidRDefault="00396DFC" w:rsidP="00E71410"/>
          <w:p w14:paraId="6C539ED5" w14:textId="77777777" w:rsidR="00396DFC" w:rsidRDefault="00396DFC" w:rsidP="00E71410">
            <w:r>
              <w:rPr>
                <w:noProof/>
              </w:rPr>
              <w:drawing>
                <wp:inline distT="0" distB="0" distL="0" distR="0" wp14:anchorId="67CC431F" wp14:editId="2237E311">
                  <wp:extent cx="5943600" cy="1933575"/>
                  <wp:effectExtent l="0" t="0" r="0" b="9525"/>
                  <wp:docPr id="131" name="Picture 131"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Picture 131" descr="Chart, bar chart&#10;&#10;Description automatically generated"/>
                          <pic:cNvPicPr/>
                        </pic:nvPicPr>
                        <pic:blipFill>
                          <a:blip r:embed="rId54"/>
                          <a:stretch>
                            <a:fillRect/>
                          </a:stretch>
                        </pic:blipFill>
                        <pic:spPr>
                          <a:xfrm>
                            <a:off x="0" y="0"/>
                            <a:ext cx="5943600" cy="1933575"/>
                          </a:xfrm>
                          <a:prstGeom prst="rect">
                            <a:avLst/>
                          </a:prstGeom>
                        </pic:spPr>
                      </pic:pic>
                    </a:graphicData>
                  </a:graphic>
                </wp:inline>
              </w:drawing>
            </w:r>
          </w:p>
          <w:p w14:paraId="5F014EF5" w14:textId="77777777" w:rsidR="00396DFC" w:rsidRDefault="00396DFC" w:rsidP="00E71410">
            <w:r>
              <w:t xml:space="preserve">NAVGdistEYear &lt;- ggplot(data=Crypto2, aes(x=Crypto2$Year, fill=ETH_Day_Up)) + </w:t>
            </w:r>
          </w:p>
          <w:p w14:paraId="503EF754" w14:textId="77777777" w:rsidR="00396DFC" w:rsidRDefault="00396DFC" w:rsidP="00E71410">
            <w:r>
              <w:t xml:space="preserve">  geom_bar(aes(y = (..count..)/sum(..count..)), position='stack', alpha=0.5) + scale_y_continuous(labels=scales::percent)</w:t>
            </w:r>
          </w:p>
          <w:p w14:paraId="1AA321B1" w14:textId="77777777" w:rsidR="00396DFC" w:rsidRDefault="00396DFC" w:rsidP="00E71410">
            <w:r>
              <w:t>print(NAVGdistEYear + theme(plot.title=element_text(face="bold")) + ggtitle('ETH Year'))</w:t>
            </w:r>
          </w:p>
          <w:p w14:paraId="7F504469" w14:textId="77777777" w:rsidR="00396DFC" w:rsidRDefault="00396DFC" w:rsidP="00E71410"/>
          <w:p w14:paraId="455D6A6D" w14:textId="77777777" w:rsidR="00396DFC" w:rsidRDefault="00396DFC" w:rsidP="00E71410">
            <w:r>
              <w:rPr>
                <w:noProof/>
              </w:rPr>
              <w:drawing>
                <wp:inline distT="0" distB="0" distL="0" distR="0" wp14:anchorId="550EBEBE" wp14:editId="31B86860">
                  <wp:extent cx="5943600" cy="1933575"/>
                  <wp:effectExtent l="0" t="0" r="0" b="9525"/>
                  <wp:docPr id="132" name="Picture 132"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Picture 132" descr="Chart, bar chart&#10;&#10;Description automatically generated"/>
                          <pic:cNvPicPr/>
                        </pic:nvPicPr>
                        <pic:blipFill>
                          <a:blip r:embed="rId55"/>
                          <a:stretch>
                            <a:fillRect/>
                          </a:stretch>
                        </pic:blipFill>
                        <pic:spPr>
                          <a:xfrm>
                            <a:off x="0" y="0"/>
                            <a:ext cx="5943600" cy="1933575"/>
                          </a:xfrm>
                          <a:prstGeom prst="rect">
                            <a:avLst/>
                          </a:prstGeom>
                        </pic:spPr>
                      </pic:pic>
                    </a:graphicData>
                  </a:graphic>
                </wp:inline>
              </w:drawing>
            </w:r>
          </w:p>
          <w:p w14:paraId="2BC8C239" w14:textId="77777777" w:rsidR="00396DFC" w:rsidRDefault="00396DFC" w:rsidP="00E71410">
            <w:r>
              <w:t xml:space="preserve">NAVGdistMYear &lt;- ggplot(data=Crypto2, aes(x=Crypto2$Year, fill=MANA_Day_Up)) + </w:t>
            </w:r>
          </w:p>
          <w:p w14:paraId="4FCFCA64" w14:textId="77777777" w:rsidR="00396DFC" w:rsidRDefault="00396DFC" w:rsidP="00E71410">
            <w:r>
              <w:lastRenderedPageBreak/>
              <w:t xml:space="preserve">  geom_bar(aes(y = (..count..)/sum(..count..)), position='stack', alpha=0.5) + scale_y_continuous(labels=scales::percent)</w:t>
            </w:r>
          </w:p>
          <w:p w14:paraId="71943551" w14:textId="77777777" w:rsidR="00396DFC" w:rsidRDefault="00396DFC" w:rsidP="00E71410">
            <w:r>
              <w:t>print(NAVGdistMYear + theme(plot.title=element_text(face="bold")) + ggtitle('MANA Year'))</w:t>
            </w:r>
          </w:p>
          <w:p w14:paraId="5DCE6035" w14:textId="77777777" w:rsidR="00396DFC" w:rsidRDefault="00396DFC" w:rsidP="00E71410"/>
          <w:p w14:paraId="514DADCA" w14:textId="77777777" w:rsidR="00396DFC" w:rsidRDefault="00396DFC" w:rsidP="00E71410"/>
          <w:p w14:paraId="2C1104BD" w14:textId="77777777" w:rsidR="00396DFC" w:rsidRDefault="00396DFC" w:rsidP="00E71410"/>
        </w:tc>
      </w:tr>
    </w:tbl>
    <w:p w14:paraId="36F1462E" w14:textId="787A3D74" w:rsidR="00396DFC" w:rsidRDefault="00396DFC" w:rsidP="00A53742"/>
    <w:p w14:paraId="04948055" w14:textId="500BF3A7" w:rsidR="00D82FEA" w:rsidRDefault="00D82FEA" w:rsidP="00A53742"/>
    <w:p w14:paraId="758F1F0A" w14:textId="56B4455C" w:rsidR="00D82FEA" w:rsidRPr="00D82FEA" w:rsidRDefault="00D82FEA" w:rsidP="00A53742">
      <w:pPr>
        <w:rPr>
          <w:b/>
          <w:bCs/>
          <w:sz w:val="28"/>
          <w:szCs w:val="28"/>
        </w:rPr>
      </w:pPr>
      <w:r w:rsidRPr="00D82FEA">
        <w:rPr>
          <w:b/>
          <w:bCs/>
          <w:sz w:val="28"/>
          <w:szCs w:val="28"/>
        </w:rPr>
        <w:t>Reference</w:t>
      </w:r>
    </w:p>
    <w:p w14:paraId="5CD5B130" w14:textId="0CFB6551" w:rsidR="00D82FEA" w:rsidRDefault="00D82FEA" w:rsidP="00A53742"/>
    <w:p w14:paraId="236A96F7" w14:textId="3CC1C47E" w:rsidR="00D82FEA" w:rsidRDefault="00D82FEA" w:rsidP="00A53742">
      <w:r>
        <w:rPr>
          <w:rFonts w:ascii="Open Sans" w:hAnsi="Open Sans" w:cs="Open Sans"/>
          <w:color w:val="000000"/>
          <w:sz w:val="21"/>
          <w:szCs w:val="21"/>
          <w:shd w:val="clear" w:color="auto" w:fill="FFFFFF"/>
        </w:rPr>
        <w:t>*Edwards, John. “Bitcoin’s Price History.” </w:t>
      </w:r>
      <w:r>
        <w:rPr>
          <w:rFonts w:ascii="Open Sans" w:hAnsi="Open Sans" w:cs="Open Sans"/>
          <w:i/>
          <w:iCs/>
          <w:color w:val="000000"/>
          <w:sz w:val="21"/>
          <w:szCs w:val="21"/>
          <w:shd w:val="clear" w:color="auto" w:fill="FFFFFF"/>
        </w:rPr>
        <w:t>Investopedia</w:t>
      </w:r>
      <w:r>
        <w:rPr>
          <w:rFonts w:ascii="Open Sans" w:hAnsi="Open Sans" w:cs="Open Sans"/>
          <w:color w:val="000000"/>
          <w:sz w:val="21"/>
          <w:szCs w:val="21"/>
          <w:shd w:val="clear" w:color="auto" w:fill="FFFFFF"/>
        </w:rPr>
        <w:t>, Feb. 2022, https://www.investopedia.com/articles/forex/121815/bitcoins-price-history.asp.</w:t>
      </w:r>
    </w:p>
    <w:sectPr w:rsidR="00D82FEA">
      <w:headerReference w:type="default" r:id="rId5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4D5594" w14:textId="77777777" w:rsidR="00CC7BC2" w:rsidRDefault="00CC7BC2" w:rsidP="00CC7BC2">
      <w:pPr>
        <w:spacing w:after="0" w:line="240" w:lineRule="auto"/>
      </w:pPr>
      <w:r>
        <w:separator/>
      </w:r>
    </w:p>
  </w:endnote>
  <w:endnote w:type="continuationSeparator" w:id="0">
    <w:p w14:paraId="121265E9" w14:textId="77777777" w:rsidR="00CC7BC2" w:rsidRDefault="00CC7BC2" w:rsidP="00CC7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B53CEE" w14:textId="77777777" w:rsidR="00CC7BC2" w:rsidRDefault="00CC7BC2" w:rsidP="00CC7BC2">
      <w:pPr>
        <w:spacing w:after="0" w:line="240" w:lineRule="auto"/>
      </w:pPr>
      <w:r>
        <w:separator/>
      </w:r>
    </w:p>
  </w:footnote>
  <w:footnote w:type="continuationSeparator" w:id="0">
    <w:p w14:paraId="4FD44CB3" w14:textId="77777777" w:rsidR="00CC7BC2" w:rsidRDefault="00CC7BC2" w:rsidP="00CC7BC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610B6D" w14:textId="12603533" w:rsidR="00CC7BC2" w:rsidRDefault="00CC7BC2">
    <w:pPr>
      <w:pStyle w:val="Header"/>
    </w:pPr>
    <w:r>
      <w:rPr>
        <w:caps/>
        <w:noProof/>
        <w:color w:val="808080" w:themeColor="background1" w:themeShade="80"/>
        <w:sz w:val="20"/>
        <w:szCs w:val="20"/>
      </w:rPr>
      <mc:AlternateContent>
        <mc:Choice Requires="wpg">
          <w:drawing>
            <wp:anchor distT="0" distB="0" distL="114300" distR="114300" simplePos="0" relativeHeight="251659264" behindDoc="0" locked="0" layoutInCell="1" allowOverlap="1" wp14:anchorId="0FE59EDA" wp14:editId="770BC2F2">
              <wp:simplePos x="0" y="0"/>
              <wp:positionH relativeFrom="page">
                <wp:align>right</wp:align>
              </wp:positionH>
              <mc:AlternateContent>
                <mc:Choice Requires="wp14">
                  <wp:positionV relativeFrom="page">
                    <wp14:pctPosVOffset>2300</wp14:pctPosVOffset>
                  </wp:positionV>
                </mc:Choice>
                <mc:Fallback>
                  <wp:positionV relativeFrom="page">
                    <wp:posOffset>231140</wp:posOffset>
                  </wp:positionV>
                </mc:Fallback>
              </mc:AlternateContent>
              <wp:extent cx="1700784" cy="1024128"/>
              <wp:effectExtent l="0" t="0" r="0" b="24130"/>
              <wp:wrapNone/>
              <wp:docPr id="167" name="Group 167"/>
              <wp:cNvGraphicFramePr/>
              <a:graphic xmlns:a="http://schemas.openxmlformats.org/drawingml/2006/main">
                <a:graphicData uri="http://schemas.microsoft.com/office/word/2010/wordprocessingGroup">
                  <wpg:wgp>
                    <wpg:cNvGrpSpPr/>
                    <wpg:grpSpPr>
                      <a:xfrm>
                        <a:off x="0" y="0"/>
                        <a:ext cx="1700784" cy="1024128"/>
                        <a:chOff x="0" y="0"/>
                        <a:chExt cx="1700784" cy="1024128"/>
                      </a:xfrm>
                    </wpg:grpSpPr>
                    <wpg:grpSp>
                      <wpg:cNvPr id="168" name="Group 168"/>
                      <wpg:cNvGrpSpPr/>
                      <wpg:grpSpPr>
                        <a:xfrm>
                          <a:off x="0" y="0"/>
                          <a:ext cx="1700784" cy="1024128"/>
                          <a:chOff x="0" y="0"/>
                          <a:chExt cx="1700784" cy="1024128"/>
                        </a:xfrm>
                      </wpg:grpSpPr>
                      <wps:wsp>
                        <wps:cNvPr id="169" name="Rectangle 169"/>
                        <wps:cNvSpPr/>
                        <wps:spPr>
                          <a:xfrm>
                            <a:off x="0" y="0"/>
                            <a:ext cx="1700784" cy="1024128"/>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0" name="Rectangle 12"/>
                        <wps:cNvSpPr/>
                        <wps:spPr>
                          <a:xfrm>
                            <a:off x="0" y="0"/>
                            <a:ext cx="1463040" cy="1014984"/>
                          </a:xfrm>
                          <a:custGeom>
                            <a:avLst/>
                            <a:gdLst>
                              <a:gd name="connsiteX0" fmla="*/ 0 w 1462822"/>
                              <a:gd name="connsiteY0" fmla="*/ 0 h 1014481"/>
                              <a:gd name="connsiteX1" fmla="*/ 1462822 w 1462822"/>
                              <a:gd name="connsiteY1" fmla="*/ 0 h 1014481"/>
                              <a:gd name="connsiteX2" fmla="*/ 1462822 w 1462822"/>
                              <a:gd name="connsiteY2" fmla="*/ 1014481 h 1014481"/>
                              <a:gd name="connsiteX3" fmla="*/ 0 w 1462822"/>
                              <a:gd name="connsiteY3" fmla="*/ 1014481 h 1014481"/>
                              <a:gd name="connsiteX4" fmla="*/ 0 w 1462822"/>
                              <a:gd name="connsiteY4" fmla="*/ 0 h 1014481"/>
                              <a:gd name="connsiteX0" fmla="*/ 0 w 1462822"/>
                              <a:gd name="connsiteY0" fmla="*/ 0 h 1014481"/>
                              <a:gd name="connsiteX1" fmla="*/ 1462822 w 1462822"/>
                              <a:gd name="connsiteY1" fmla="*/ 0 h 1014481"/>
                              <a:gd name="connsiteX2" fmla="*/ 1462822 w 1462822"/>
                              <a:gd name="connsiteY2" fmla="*/ 1014481 h 1014481"/>
                              <a:gd name="connsiteX3" fmla="*/ 638269 w 1462822"/>
                              <a:gd name="connsiteY3" fmla="*/ 407899 h 1014481"/>
                              <a:gd name="connsiteX4" fmla="*/ 0 w 1462822"/>
                              <a:gd name="connsiteY4" fmla="*/ 0 h 1014481"/>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462822" h="1014481">
                                <a:moveTo>
                                  <a:pt x="0" y="0"/>
                                </a:moveTo>
                                <a:lnTo>
                                  <a:pt x="1462822" y="0"/>
                                </a:lnTo>
                                <a:lnTo>
                                  <a:pt x="1462822" y="1014481"/>
                                </a:lnTo>
                                <a:lnTo>
                                  <a:pt x="638269" y="407899"/>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1" name="Rectangle 171"/>
                        <wps:cNvSpPr/>
                        <wps:spPr>
                          <a:xfrm>
                            <a:off x="0" y="0"/>
                            <a:ext cx="1472184" cy="1024128"/>
                          </a:xfrm>
                          <a:prstGeom prst="rect">
                            <a:avLst/>
                          </a:prstGeom>
                          <a:blipFill>
                            <a:blip r:embed="rId1"/>
                            <a:stretch>
                              <a:fillRect/>
                            </a:stretch>
                          </a:blip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2" name="Text Box 172"/>
                      <wps:cNvSpPr txBox="1"/>
                      <wps:spPr>
                        <a:xfrm>
                          <a:off x="1032625" y="9510"/>
                          <a:ext cx="438150" cy="37528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61DE75E" w14:textId="77777777" w:rsidR="00CC7BC2" w:rsidRDefault="00CC7BC2">
                            <w:pPr>
                              <w:pStyle w:val="Header"/>
                              <w:tabs>
                                <w:tab w:val="clear" w:pos="4680"/>
                                <w:tab w:val="clear" w:pos="9360"/>
                              </w:tabs>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Pr>
                                <w:noProof/>
                                <w:color w:val="FFFFFF" w:themeColor="background1"/>
                                <w:sz w:val="24"/>
                                <w:szCs w:val="24"/>
                              </w:rPr>
                              <w:t>2</w:t>
                            </w:r>
                            <w:r>
                              <w:rPr>
                                <w:noProof/>
                                <w:color w:val="FFFFFF" w:themeColor="background1"/>
                                <w:sz w:val="24"/>
                                <w:szCs w:val="24"/>
                              </w:rPr>
                              <w:fldChar w:fldCharType="end"/>
                            </w:r>
                          </w:p>
                        </w:txbxContent>
                      </wps:txbx>
                      <wps:bodyPr rot="0" spcFirstLastPara="0" vertOverflow="overflow" horzOverflow="overflow" vert="horz" wrap="square" lIns="91440" tIns="91440" rIns="91440" bIns="9144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FE59EDA" id="Group 167" o:spid="_x0000_s1026" style="position:absolute;margin-left:82.7pt;margin-top:0;width:133.9pt;height:80.65pt;z-index:251659264;mso-top-percent:23;mso-position-horizontal:right;mso-position-horizontal-relative:page;mso-position-vertical-relative:page;mso-top-percent:23;mso-width-relative:margin;mso-height-relative:margin" coordsize="17007,102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&#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">
              <v:group id="Group 168" o:spid="_x0000_s1027" style="position:absolute;width:17007;height:10241" coordsize="17007,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">
                <v:rect id="Rectangle 169" o:spid="_x0000_s1028" style="position:absolute;width:17007;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" fillcolor="white [3212]" stroked="f" strokeweight="1pt">
                  <v:fill opacity="0"/>
                </v:rect>
                <v:shape id="Rectangle 12" o:spid="_x0000_s1029" style="position:absolute;width:14630;height:10149;visibility:visible;mso-wrap-style:square;v-text-anchor:middle" coordsize="1462822,101448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" path="m,l1462822,r,1014481l638269,407899,,xe" fillcolor="#4472c4 [3204]" stroked="f" strokeweight="1pt">
                  <v:stroke joinstyle="miter"/>
                  <v:path arrowok="t" o:connecttype="custom" o:connectlocs="0,0;1463040,0;1463040,1014984;638364,408101;0,0" o:connectangles="0,0,0,0,0"/>
                </v:shape>
                <v:rect id="Rectangle 171" o:spid="_x0000_s1030" style="position:absolute;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" strokecolor="white [3212]" strokeweight="1pt">
                  <v:fill r:id="rId2" o:title="" recolor="t" rotate="t" type="frame"/>
                </v:rect>
              </v:group>
              <v:shapetype id="_x0000_t202" coordsize="21600,21600" o:spt="202" path="m,l,21600r21600,l21600,xe">
                <v:stroke joinstyle="miter"/>
                <v:path gradientshapeok="t" o:connecttype="rect"/>
              </v:shapetype>
              <v:shape id="Text Box 172" o:spid="_x0000_s1031" type="#_x0000_t202" style="position:absolute;left:10326;top:95;width:4381;height:37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" filled="f" stroked="f" strokeweight=".5pt">
                <v:textbox inset=",7.2pt,,7.2pt">
                  <w:txbxContent>
                    <w:p w14:paraId="661DE75E" w14:textId="77777777" w:rsidR="00CC7BC2" w:rsidRDefault="00CC7BC2">
                      <w:pPr>
                        <w:pStyle w:val="Header"/>
                        <w:tabs>
                          <w:tab w:val="clear" w:pos="4680"/>
                          <w:tab w:val="clear" w:pos="9360"/>
                        </w:tabs>
                        <w:rPr>
                          <w:color w:val="FFFFFF" w:themeColor="background1"/>
                          <w:sz w:val="24"/>
                          <w:szCs w:val="24"/>
                        </w:rPr>
                      </w:pPr>
                      <w:r>
                        <w:rPr>
                          <w:color w:val="FFFFFF" w:themeColor="background1"/>
                          <w:sz w:val="24"/>
                          <w:szCs w:val="24"/>
                        </w:rPr>
                        <w:fldChar w:fldCharType="begin"/>
                      </w:r>
                      <w:r>
                        <w:rPr>
                          <w:color w:val="FFFFFF" w:themeColor="background1"/>
                          <w:sz w:val="24"/>
                          <w:szCs w:val="24"/>
                        </w:rPr>
                        <w:instrText xml:space="preserve"> PAGE   \* MERGEFORMAT </w:instrText>
                      </w:r>
                      <w:r>
                        <w:rPr>
                          <w:color w:val="FFFFFF" w:themeColor="background1"/>
                          <w:sz w:val="24"/>
                          <w:szCs w:val="24"/>
                        </w:rPr>
                        <w:fldChar w:fldCharType="separate"/>
                      </w:r>
                      <w:r>
                        <w:rPr>
                          <w:noProof/>
                          <w:color w:val="FFFFFF" w:themeColor="background1"/>
                          <w:sz w:val="24"/>
                          <w:szCs w:val="24"/>
                        </w:rPr>
                        <w:t>2</w:t>
                      </w:r>
                      <w:r>
                        <w:rPr>
                          <w:noProof/>
                          <w:color w:val="FFFFFF" w:themeColor="background1"/>
                          <w:sz w:val="24"/>
                          <w:szCs w:val="24"/>
                        </w:rPr>
                        <w:fldChar w:fldCharType="end"/>
                      </w:r>
                    </w:p>
                  </w:txbxContent>
                </v:textbox>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E3FB3"/>
    <w:multiLevelType w:val="hybridMultilevel"/>
    <w:tmpl w:val="ECCE1AF0"/>
    <w:lvl w:ilvl="0" w:tplc="C0E00C30">
      <w:start w:val="1"/>
      <w:numFmt w:val="bullet"/>
      <w:lvlText w:val="•"/>
      <w:lvlJc w:val="left"/>
      <w:pPr>
        <w:tabs>
          <w:tab w:val="num" w:pos="720"/>
        </w:tabs>
        <w:ind w:left="720" w:hanging="360"/>
      </w:pPr>
      <w:rPr>
        <w:rFonts w:ascii="Arial" w:hAnsi="Arial" w:hint="default"/>
      </w:rPr>
    </w:lvl>
    <w:lvl w:ilvl="1" w:tplc="EF88F1F6" w:tentative="1">
      <w:start w:val="1"/>
      <w:numFmt w:val="bullet"/>
      <w:lvlText w:val="•"/>
      <w:lvlJc w:val="left"/>
      <w:pPr>
        <w:tabs>
          <w:tab w:val="num" w:pos="1440"/>
        </w:tabs>
        <w:ind w:left="1440" w:hanging="360"/>
      </w:pPr>
      <w:rPr>
        <w:rFonts w:ascii="Arial" w:hAnsi="Arial" w:hint="default"/>
      </w:rPr>
    </w:lvl>
    <w:lvl w:ilvl="2" w:tplc="FF4A66BC" w:tentative="1">
      <w:start w:val="1"/>
      <w:numFmt w:val="bullet"/>
      <w:lvlText w:val="•"/>
      <w:lvlJc w:val="left"/>
      <w:pPr>
        <w:tabs>
          <w:tab w:val="num" w:pos="2160"/>
        </w:tabs>
        <w:ind w:left="2160" w:hanging="360"/>
      </w:pPr>
      <w:rPr>
        <w:rFonts w:ascii="Arial" w:hAnsi="Arial" w:hint="default"/>
      </w:rPr>
    </w:lvl>
    <w:lvl w:ilvl="3" w:tplc="BFEA2C2E" w:tentative="1">
      <w:start w:val="1"/>
      <w:numFmt w:val="bullet"/>
      <w:lvlText w:val="•"/>
      <w:lvlJc w:val="left"/>
      <w:pPr>
        <w:tabs>
          <w:tab w:val="num" w:pos="2880"/>
        </w:tabs>
        <w:ind w:left="2880" w:hanging="360"/>
      </w:pPr>
      <w:rPr>
        <w:rFonts w:ascii="Arial" w:hAnsi="Arial" w:hint="default"/>
      </w:rPr>
    </w:lvl>
    <w:lvl w:ilvl="4" w:tplc="6406B5B2" w:tentative="1">
      <w:start w:val="1"/>
      <w:numFmt w:val="bullet"/>
      <w:lvlText w:val="•"/>
      <w:lvlJc w:val="left"/>
      <w:pPr>
        <w:tabs>
          <w:tab w:val="num" w:pos="3600"/>
        </w:tabs>
        <w:ind w:left="3600" w:hanging="360"/>
      </w:pPr>
      <w:rPr>
        <w:rFonts w:ascii="Arial" w:hAnsi="Arial" w:hint="default"/>
      </w:rPr>
    </w:lvl>
    <w:lvl w:ilvl="5" w:tplc="06B24DAC" w:tentative="1">
      <w:start w:val="1"/>
      <w:numFmt w:val="bullet"/>
      <w:lvlText w:val="•"/>
      <w:lvlJc w:val="left"/>
      <w:pPr>
        <w:tabs>
          <w:tab w:val="num" w:pos="4320"/>
        </w:tabs>
        <w:ind w:left="4320" w:hanging="360"/>
      </w:pPr>
      <w:rPr>
        <w:rFonts w:ascii="Arial" w:hAnsi="Arial" w:hint="default"/>
      </w:rPr>
    </w:lvl>
    <w:lvl w:ilvl="6" w:tplc="3F8AFE0E" w:tentative="1">
      <w:start w:val="1"/>
      <w:numFmt w:val="bullet"/>
      <w:lvlText w:val="•"/>
      <w:lvlJc w:val="left"/>
      <w:pPr>
        <w:tabs>
          <w:tab w:val="num" w:pos="5040"/>
        </w:tabs>
        <w:ind w:left="5040" w:hanging="360"/>
      </w:pPr>
      <w:rPr>
        <w:rFonts w:ascii="Arial" w:hAnsi="Arial" w:hint="default"/>
      </w:rPr>
    </w:lvl>
    <w:lvl w:ilvl="7" w:tplc="23B8A42E" w:tentative="1">
      <w:start w:val="1"/>
      <w:numFmt w:val="bullet"/>
      <w:lvlText w:val="•"/>
      <w:lvlJc w:val="left"/>
      <w:pPr>
        <w:tabs>
          <w:tab w:val="num" w:pos="5760"/>
        </w:tabs>
        <w:ind w:left="5760" w:hanging="360"/>
      </w:pPr>
      <w:rPr>
        <w:rFonts w:ascii="Arial" w:hAnsi="Arial" w:hint="default"/>
      </w:rPr>
    </w:lvl>
    <w:lvl w:ilvl="8" w:tplc="0DE67E40"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F3B7AF3"/>
    <w:multiLevelType w:val="hybridMultilevel"/>
    <w:tmpl w:val="36CECC50"/>
    <w:lvl w:ilvl="0" w:tplc="B868EDB8">
      <w:start w:val="1"/>
      <w:numFmt w:val="bullet"/>
      <w:lvlText w:val="•"/>
      <w:lvlJc w:val="left"/>
      <w:pPr>
        <w:tabs>
          <w:tab w:val="num" w:pos="720"/>
        </w:tabs>
        <w:ind w:left="720" w:hanging="360"/>
      </w:pPr>
      <w:rPr>
        <w:rFonts w:ascii="Arial" w:hAnsi="Arial" w:hint="default"/>
      </w:rPr>
    </w:lvl>
    <w:lvl w:ilvl="1" w:tplc="50B6EB4A" w:tentative="1">
      <w:start w:val="1"/>
      <w:numFmt w:val="bullet"/>
      <w:lvlText w:val="•"/>
      <w:lvlJc w:val="left"/>
      <w:pPr>
        <w:tabs>
          <w:tab w:val="num" w:pos="1440"/>
        </w:tabs>
        <w:ind w:left="1440" w:hanging="360"/>
      </w:pPr>
      <w:rPr>
        <w:rFonts w:ascii="Arial" w:hAnsi="Arial" w:hint="default"/>
      </w:rPr>
    </w:lvl>
    <w:lvl w:ilvl="2" w:tplc="1A50CB0E" w:tentative="1">
      <w:start w:val="1"/>
      <w:numFmt w:val="bullet"/>
      <w:lvlText w:val="•"/>
      <w:lvlJc w:val="left"/>
      <w:pPr>
        <w:tabs>
          <w:tab w:val="num" w:pos="2160"/>
        </w:tabs>
        <w:ind w:left="2160" w:hanging="360"/>
      </w:pPr>
      <w:rPr>
        <w:rFonts w:ascii="Arial" w:hAnsi="Arial" w:hint="default"/>
      </w:rPr>
    </w:lvl>
    <w:lvl w:ilvl="3" w:tplc="51B610DA" w:tentative="1">
      <w:start w:val="1"/>
      <w:numFmt w:val="bullet"/>
      <w:lvlText w:val="•"/>
      <w:lvlJc w:val="left"/>
      <w:pPr>
        <w:tabs>
          <w:tab w:val="num" w:pos="2880"/>
        </w:tabs>
        <w:ind w:left="2880" w:hanging="360"/>
      </w:pPr>
      <w:rPr>
        <w:rFonts w:ascii="Arial" w:hAnsi="Arial" w:hint="default"/>
      </w:rPr>
    </w:lvl>
    <w:lvl w:ilvl="4" w:tplc="B6927034" w:tentative="1">
      <w:start w:val="1"/>
      <w:numFmt w:val="bullet"/>
      <w:lvlText w:val="•"/>
      <w:lvlJc w:val="left"/>
      <w:pPr>
        <w:tabs>
          <w:tab w:val="num" w:pos="3600"/>
        </w:tabs>
        <w:ind w:left="3600" w:hanging="360"/>
      </w:pPr>
      <w:rPr>
        <w:rFonts w:ascii="Arial" w:hAnsi="Arial" w:hint="default"/>
      </w:rPr>
    </w:lvl>
    <w:lvl w:ilvl="5" w:tplc="0654078C" w:tentative="1">
      <w:start w:val="1"/>
      <w:numFmt w:val="bullet"/>
      <w:lvlText w:val="•"/>
      <w:lvlJc w:val="left"/>
      <w:pPr>
        <w:tabs>
          <w:tab w:val="num" w:pos="4320"/>
        </w:tabs>
        <w:ind w:left="4320" w:hanging="360"/>
      </w:pPr>
      <w:rPr>
        <w:rFonts w:ascii="Arial" w:hAnsi="Arial" w:hint="default"/>
      </w:rPr>
    </w:lvl>
    <w:lvl w:ilvl="6" w:tplc="01044296" w:tentative="1">
      <w:start w:val="1"/>
      <w:numFmt w:val="bullet"/>
      <w:lvlText w:val="•"/>
      <w:lvlJc w:val="left"/>
      <w:pPr>
        <w:tabs>
          <w:tab w:val="num" w:pos="5040"/>
        </w:tabs>
        <w:ind w:left="5040" w:hanging="360"/>
      </w:pPr>
      <w:rPr>
        <w:rFonts w:ascii="Arial" w:hAnsi="Arial" w:hint="default"/>
      </w:rPr>
    </w:lvl>
    <w:lvl w:ilvl="7" w:tplc="D1AC4512" w:tentative="1">
      <w:start w:val="1"/>
      <w:numFmt w:val="bullet"/>
      <w:lvlText w:val="•"/>
      <w:lvlJc w:val="left"/>
      <w:pPr>
        <w:tabs>
          <w:tab w:val="num" w:pos="5760"/>
        </w:tabs>
        <w:ind w:left="5760" w:hanging="360"/>
      </w:pPr>
      <w:rPr>
        <w:rFonts w:ascii="Arial" w:hAnsi="Arial" w:hint="default"/>
      </w:rPr>
    </w:lvl>
    <w:lvl w:ilvl="8" w:tplc="464E917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27B74956"/>
    <w:multiLevelType w:val="hybridMultilevel"/>
    <w:tmpl w:val="5058D3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A695A99"/>
    <w:multiLevelType w:val="hybridMultilevel"/>
    <w:tmpl w:val="E4F6784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CA5147C"/>
    <w:multiLevelType w:val="hybridMultilevel"/>
    <w:tmpl w:val="2D50ABF6"/>
    <w:lvl w:ilvl="0" w:tplc="9D401C26">
      <w:start w:val="1"/>
      <w:numFmt w:val="bullet"/>
      <w:lvlText w:val="•"/>
      <w:lvlJc w:val="left"/>
      <w:pPr>
        <w:tabs>
          <w:tab w:val="num" w:pos="720"/>
        </w:tabs>
        <w:ind w:left="720" w:hanging="360"/>
      </w:pPr>
      <w:rPr>
        <w:rFonts w:ascii="Arial" w:hAnsi="Arial" w:hint="default"/>
      </w:rPr>
    </w:lvl>
    <w:lvl w:ilvl="1" w:tplc="28243F38" w:tentative="1">
      <w:start w:val="1"/>
      <w:numFmt w:val="bullet"/>
      <w:lvlText w:val="•"/>
      <w:lvlJc w:val="left"/>
      <w:pPr>
        <w:tabs>
          <w:tab w:val="num" w:pos="1440"/>
        </w:tabs>
        <w:ind w:left="1440" w:hanging="360"/>
      </w:pPr>
      <w:rPr>
        <w:rFonts w:ascii="Arial" w:hAnsi="Arial" w:hint="default"/>
      </w:rPr>
    </w:lvl>
    <w:lvl w:ilvl="2" w:tplc="A60A584E" w:tentative="1">
      <w:start w:val="1"/>
      <w:numFmt w:val="bullet"/>
      <w:lvlText w:val="•"/>
      <w:lvlJc w:val="left"/>
      <w:pPr>
        <w:tabs>
          <w:tab w:val="num" w:pos="2160"/>
        </w:tabs>
        <w:ind w:left="2160" w:hanging="360"/>
      </w:pPr>
      <w:rPr>
        <w:rFonts w:ascii="Arial" w:hAnsi="Arial" w:hint="default"/>
      </w:rPr>
    </w:lvl>
    <w:lvl w:ilvl="3" w:tplc="300A55E6" w:tentative="1">
      <w:start w:val="1"/>
      <w:numFmt w:val="bullet"/>
      <w:lvlText w:val="•"/>
      <w:lvlJc w:val="left"/>
      <w:pPr>
        <w:tabs>
          <w:tab w:val="num" w:pos="2880"/>
        </w:tabs>
        <w:ind w:left="2880" w:hanging="360"/>
      </w:pPr>
      <w:rPr>
        <w:rFonts w:ascii="Arial" w:hAnsi="Arial" w:hint="default"/>
      </w:rPr>
    </w:lvl>
    <w:lvl w:ilvl="4" w:tplc="D26AA216" w:tentative="1">
      <w:start w:val="1"/>
      <w:numFmt w:val="bullet"/>
      <w:lvlText w:val="•"/>
      <w:lvlJc w:val="left"/>
      <w:pPr>
        <w:tabs>
          <w:tab w:val="num" w:pos="3600"/>
        </w:tabs>
        <w:ind w:left="3600" w:hanging="360"/>
      </w:pPr>
      <w:rPr>
        <w:rFonts w:ascii="Arial" w:hAnsi="Arial" w:hint="default"/>
      </w:rPr>
    </w:lvl>
    <w:lvl w:ilvl="5" w:tplc="95D210C6" w:tentative="1">
      <w:start w:val="1"/>
      <w:numFmt w:val="bullet"/>
      <w:lvlText w:val="•"/>
      <w:lvlJc w:val="left"/>
      <w:pPr>
        <w:tabs>
          <w:tab w:val="num" w:pos="4320"/>
        </w:tabs>
        <w:ind w:left="4320" w:hanging="360"/>
      </w:pPr>
      <w:rPr>
        <w:rFonts w:ascii="Arial" w:hAnsi="Arial" w:hint="default"/>
      </w:rPr>
    </w:lvl>
    <w:lvl w:ilvl="6" w:tplc="E2F0C676" w:tentative="1">
      <w:start w:val="1"/>
      <w:numFmt w:val="bullet"/>
      <w:lvlText w:val="•"/>
      <w:lvlJc w:val="left"/>
      <w:pPr>
        <w:tabs>
          <w:tab w:val="num" w:pos="5040"/>
        </w:tabs>
        <w:ind w:left="5040" w:hanging="360"/>
      </w:pPr>
      <w:rPr>
        <w:rFonts w:ascii="Arial" w:hAnsi="Arial" w:hint="default"/>
      </w:rPr>
    </w:lvl>
    <w:lvl w:ilvl="7" w:tplc="51440EE6" w:tentative="1">
      <w:start w:val="1"/>
      <w:numFmt w:val="bullet"/>
      <w:lvlText w:val="•"/>
      <w:lvlJc w:val="left"/>
      <w:pPr>
        <w:tabs>
          <w:tab w:val="num" w:pos="5760"/>
        </w:tabs>
        <w:ind w:left="5760" w:hanging="360"/>
      </w:pPr>
      <w:rPr>
        <w:rFonts w:ascii="Arial" w:hAnsi="Arial" w:hint="default"/>
      </w:rPr>
    </w:lvl>
    <w:lvl w:ilvl="8" w:tplc="CACEBBDC"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516F5A21"/>
    <w:multiLevelType w:val="hybridMultilevel"/>
    <w:tmpl w:val="ED9E876C"/>
    <w:lvl w:ilvl="0" w:tplc="C3004EAE">
      <w:start w:val="1"/>
      <w:numFmt w:val="bullet"/>
      <w:lvlText w:val="•"/>
      <w:lvlJc w:val="left"/>
      <w:pPr>
        <w:tabs>
          <w:tab w:val="num" w:pos="720"/>
        </w:tabs>
        <w:ind w:left="720" w:hanging="360"/>
      </w:pPr>
      <w:rPr>
        <w:rFonts w:ascii="Arial" w:hAnsi="Arial" w:hint="default"/>
      </w:rPr>
    </w:lvl>
    <w:lvl w:ilvl="1" w:tplc="CFBAB39C" w:tentative="1">
      <w:start w:val="1"/>
      <w:numFmt w:val="bullet"/>
      <w:lvlText w:val="•"/>
      <w:lvlJc w:val="left"/>
      <w:pPr>
        <w:tabs>
          <w:tab w:val="num" w:pos="1440"/>
        </w:tabs>
        <w:ind w:left="1440" w:hanging="360"/>
      </w:pPr>
      <w:rPr>
        <w:rFonts w:ascii="Arial" w:hAnsi="Arial" w:hint="default"/>
      </w:rPr>
    </w:lvl>
    <w:lvl w:ilvl="2" w:tplc="FAEA9CF4" w:tentative="1">
      <w:start w:val="1"/>
      <w:numFmt w:val="bullet"/>
      <w:lvlText w:val="•"/>
      <w:lvlJc w:val="left"/>
      <w:pPr>
        <w:tabs>
          <w:tab w:val="num" w:pos="2160"/>
        </w:tabs>
        <w:ind w:left="2160" w:hanging="360"/>
      </w:pPr>
      <w:rPr>
        <w:rFonts w:ascii="Arial" w:hAnsi="Arial" w:hint="default"/>
      </w:rPr>
    </w:lvl>
    <w:lvl w:ilvl="3" w:tplc="C5A60572" w:tentative="1">
      <w:start w:val="1"/>
      <w:numFmt w:val="bullet"/>
      <w:lvlText w:val="•"/>
      <w:lvlJc w:val="left"/>
      <w:pPr>
        <w:tabs>
          <w:tab w:val="num" w:pos="2880"/>
        </w:tabs>
        <w:ind w:left="2880" w:hanging="360"/>
      </w:pPr>
      <w:rPr>
        <w:rFonts w:ascii="Arial" w:hAnsi="Arial" w:hint="default"/>
      </w:rPr>
    </w:lvl>
    <w:lvl w:ilvl="4" w:tplc="54E8B14A" w:tentative="1">
      <w:start w:val="1"/>
      <w:numFmt w:val="bullet"/>
      <w:lvlText w:val="•"/>
      <w:lvlJc w:val="left"/>
      <w:pPr>
        <w:tabs>
          <w:tab w:val="num" w:pos="3600"/>
        </w:tabs>
        <w:ind w:left="3600" w:hanging="360"/>
      </w:pPr>
      <w:rPr>
        <w:rFonts w:ascii="Arial" w:hAnsi="Arial" w:hint="default"/>
      </w:rPr>
    </w:lvl>
    <w:lvl w:ilvl="5" w:tplc="0BCA9BA2" w:tentative="1">
      <w:start w:val="1"/>
      <w:numFmt w:val="bullet"/>
      <w:lvlText w:val="•"/>
      <w:lvlJc w:val="left"/>
      <w:pPr>
        <w:tabs>
          <w:tab w:val="num" w:pos="4320"/>
        </w:tabs>
        <w:ind w:left="4320" w:hanging="360"/>
      </w:pPr>
      <w:rPr>
        <w:rFonts w:ascii="Arial" w:hAnsi="Arial" w:hint="default"/>
      </w:rPr>
    </w:lvl>
    <w:lvl w:ilvl="6" w:tplc="12687304" w:tentative="1">
      <w:start w:val="1"/>
      <w:numFmt w:val="bullet"/>
      <w:lvlText w:val="•"/>
      <w:lvlJc w:val="left"/>
      <w:pPr>
        <w:tabs>
          <w:tab w:val="num" w:pos="5040"/>
        </w:tabs>
        <w:ind w:left="5040" w:hanging="360"/>
      </w:pPr>
      <w:rPr>
        <w:rFonts w:ascii="Arial" w:hAnsi="Arial" w:hint="default"/>
      </w:rPr>
    </w:lvl>
    <w:lvl w:ilvl="7" w:tplc="FACAC9DE" w:tentative="1">
      <w:start w:val="1"/>
      <w:numFmt w:val="bullet"/>
      <w:lvlText w:val="•"/>
      <w:lvlJc w:val="left"/>
      <w:pPr>
        <w:tabs>
          <w:tab w:val="num" w:pos="5760"/>
        </w:tabs>
        <w:ind w:left="5760" w:hanging="360"/>
      </w:pPr>
      <w:rPr>
        <w:rFonts w:ascii="Arial" w:hAnsi="Arial" w:hint="default"/>
      </w:rPr>
    </w:lvl>
    <w:lvl w:ilvl="8" w:tplc="ECAAF92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5FEB7750"/>
    <w:multiLevelType w:val="hybridMultilevel"/>
    <w:tmpl w:val="E4F67842"/>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602E1233"/>
    <w:multiLevelType w:val="hybridMultilevel"/>
    <w:tmpl w:val="C254A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0CC4942"/>
    <w:multiLevelType w:val="hybridMultilevel"/>
    <w:tmpl w:val="564051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FE58B6"/>
    <w:multiLevelType w:val="hybridMultilevel"/>
    <w:tmpl w:val="0C88298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3B4F1C"/>
    <w:multiLevelType w:val="hybridMultilevel"/>
    <w:tmpl w:val="4D9228D6"/>
    <w:lvl w:ilvl="0" w:tplc="1EFABFE8">
      <w:start w:val="1"/>
      <w:numFmt w:val="bullet"/>
      <w:lvlText w:val="•"/>
      <w:lvlJc w:val="left"/>
      <w:pPr>
        <w:tabs>
          <w:tab w:val="num" w:pos="720"/>
        </w:tabs>
        <w:ind w:left="720" w:hanging="360"/>
      </w:pPr>
      <w:rPr>
        <w:rFonts w:ascii="Arial" w:hAnsi="Arial" w:hint="default"/>
      </w:rPr>
    </w:lvl>
    <w:lvl w:ilvl="1" w:tplc="E33060B4">
      <w:numFmt w:val="bullet"/>
      <w:lvlText w:val="•"/>
      <w:lvlJc w:val="left"/>
      <w:pPr>
        <w:tabs>
          <w:tab w:val="num" w:pos="1440"/>
        </w:tabs>
        <w:ind w:left="1440" w:hanging="360"/>
      </w:pPr>
      <w:rPr>
        <w:rFonts w:ascii="Arial" w:hAnsi="Arial" w:hint="default"/>
      </w:rPr>
    </w:lvl>
    <w:lvl w:ilvl="2" w:tplc="6108FA18" w:tentative="1">
      <w:start w:val="1"/>
      <w:numFmt w:val="bullet"/>
      <w:lvlText w:val="•"/>
      <w:lvlJc w:val="left"/>
      <w:pPr>
        <w:tabs>
          <w:tab w:val="num" w:pos="2160"/>
        </w:tabs>
        <w:ind w:left="2160" w:hanging="360"/>
      </w:pPr>
      <w:rPr>
        <w:rFonts w:ascii="Arial" w:hAnsi="Arial" w:hint="default"/>
      </w:rPr>
    </w:lvl>
    <w:lvl w:ilvl="3" w:tplc="14847B68" w:tentative="1">
      <w:start w:val="1"/>
      <w:numFmt w:val="bullet"/>
      <w:lvlText w:val="•"/>
      <w:lvlJc w:val="left"/>
      <w:pPr>
        <w:tabs>
          <w:tab w:val="num" w:pos="2880"/>
        </w:tabs>
        <w:ind w:left="2880" w:hanging="360"/>
      </w:pPr>
      <w:rPr>
        <w:rFonts w:ascii="Arial" w:hAnsi="Arial" w:hint="default"/>
      </w:rPr>
    </w:lvl>
    <w:lvl w:ilvl="4" w:tplc="B8E480C2" w:tentative="1">
      <w:start w:val="1"/>
      <w:numFmt w:val="bullet"/>
      <w:lvlText w:val="•"/>
      <w:lvlJc w:val="left"/>
      <w:pPr>
        <w:tabs>
          <w:tab w:val="num" w:pos="3600"/>
        </w:tabs>
        <w:ind w:left="3600" w:hanging="360"/>
      </w:pPr>
      <w:rPr>
        <w:rFonts w:ascii="Arial" w:hAnsi="Arial" w:hint="default"/>
      </w:rPr>
    </w:lvl>
    <w:lvl w:ilvl="5" w:tplc="FA38EE7C" w:tentative="1">
      <w:start w:val="1"/>
      <w:numFmt w:val="bullet"/>
      <w:lvlText w:val="•"/>
      <w:lvlJc w:val="left"/>
      <w:pPr>
        <w:tabs>
          <w:tab w:val="num" w:pos="4320"/>
        </w:tabs>
        <w:ind w:left="4320" w:hanging="360"/>
      </w:pPr>
      <w:rPr>
        <w:rFonts w:ascii="Arial" w:hAnsi="Arial" w:hint="default"/>
      </w:rPr>
    </w:lvl>
    <w:lvl w:ilvl="6" w:tplc="A7D04EC2" w:tentative="1">
      <w:start w:val="1"/>
      <w:numFmt w:val="bullet"/>
      <w:lvlText w:val="•"/>
      <w:lvlJc w:val="left"/>
      <w:pPr>
        <w:tabs>
          <w:tab w:val="num" w:pos="5040"/>
        </w:tabs>
        <w:ind w:left="5040" w:hanging="360"/>
      </w:pPr>
      <w:rPr>
        <w:rFonts w:ascii="Arial" w:hAnsi="Arial" w:hint="default"/>
      </w:rPr>
    </w:lvl>
    <w:lvl w:ilvl="7" w:tplc="F0CC7268" w:tentative="1">
      <w:start w:val="1"/>
      <w:numFmt w:val="bullet"/>
      <w:lvlText w:val="•"/>
      <w:lvlJc w:val="left"/>
      <w:pPr>
        <w:tabs>
          <w:tab w:val="num" w:pos="5760"/>
        </w:tabs>
        <w:ind w:left="5760" w:hanging="360"/>
      </w:pPr>
      <w:rPr>
        <w:rFonts w:ascii="Arial" w:hAnsi="Arial" w:hint="default"/>
      </w:rPr>
    </w:lvl>
    <w:lvl w:ilvl="8" w:tplc="782E18C4"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7EB83566"/>
    <w:multiLevelType w:val="hybridMultilevel"/>
    <w:tmpl w:val="767AA19A"/>
    <w:lvl w:ilvl="0" w:tplc="3F448A9E">
      <w:start w:val="1"/>
      <w:numFmt w:val="bullet"/>
      <w:lvlText w:val="•"/>
      <w:lvlJc w:val="left"/>
      <w:pPr>
        <w:tabs>
          <w:tab w:val="num" w:pos="720"/>
        </w:tabs>
        <w:ind w:left="720" w:hanging="360"/>
      </w:pPr>
      <w:rPr>
        <w:rFonts w:ascii="Arial" w:hAnsi="Arial" w:hint="default"/>
      </w:rPr>
    </w:lvl>
    <w:lvl w:ilvl="1" w:tplc="6860A682" w:tentative="1">
      <w:start w:val="1"/>
      <w:numFmt w:val="bullet"/>
      <w:lvlText w:val="•"/>
      <w:lvlJc w:val="left"/>
      <w:pPr>
        <w:tabs>
          <w:tab w:val="num" w:pos="1440"/>
        </w:tabs>
        <w:ind w:left="1440" w:hanging="360"/>
      </w:pPr>
      <w:rPr>
        <w:rFonts w:ascii="Arial" w:hAnsi="Arial" w:hint="default"/>
      </w:rPr>
    </w:lvl>
    <w:lvl w:ilvl="2" w:tplc="670A7104" w:tentative="1">
      <w:start w:val="1"/>
      <w:numFmt w:val="bullet"/>
      <w:lvlText w:val="•"/>
      <w:lvlJc w:val="left"/>
      <w:pPr>
        <w:tabs>
          <w:tab w:val="num" w:pos="2160"/>
        </w:tabs>
        <w:ind w:left="2160" w:hanging="360"/>
      </w:pPr>
      <w:rPr>
        <w:rFonts w:ascii="Arial" w:hAnsi="Arial" w:hint="default"/>
      </w:rPr>
    </w:lvl>
    <w:lvl w:ilvl="3" w:tplc="008AFF1E" w:tentative="1">
      <w:start w:val="1"/>
      <w:numFmt w:val="bullet"/>
      <w:lvlText w:val="•"/>
      <w:lvlJc w:val="left"/>
      <w:pPr>
        <w:tabs>
          <w:tab w:val="num" w:pos="2880"/>
        </w:tabs>
        <w:ind w:left="2880" w:hanging="360"/>
      </w:pPr>
      <w:rPr>
        <w:rFonts w:ascii="Arial" w:hAnsi="Arial" w:hint="default"/>
      </w:rPr>
    </w:lvl>
    <w:lvl w:ilvl="4" w:tplc="AA5C2048" w:tentative="1">
      <w:start w:val="1"/>
      <w:numFmt w:val="bullet"/>
      <w:lvlText w:val="•"/>
      <w:lvlJc w:val="left"/>
      <w:pPr>
        <w:tabs>
          <w:tab w:val="num" w:pos="3600"/>
        </w:tabs>
        <w:ind w:left="3600" w:hanging="360"/>
      </w:pPr>
      <w:rPr>
        <w:rFonts w:ascii="Arial" w:hAnsi="Arial" w:hint="default"/>
      </w:rPr>
    </w:lvl>
    <w:lvl w:ilvl="5" w:tplc="E1147D06" w:tentative="1">
      <w:start w:val="1"/>
      <w:numFmt w:val="bullet"/>
      <w:lvlText w:val="•"/>
      <w:lvlJc w:val="left"/>
      <w:pPr>
        <w:tabs>
          <w:tab w:val="num" w:pos="4320"/>
        </w:tabs>
        <w:ind w:left="4320" w:hanging="360"/>
      </w:pPr>
      <w:rPr>
        <w:rFonts w:ascii="Arial" w:hAnsi="Arial" w:hint="default"/>
      </w:rPr>
    </w:lvl>
    <w:lvl w:ilvl="6" w:tplc="C18A6466" w:tentative="1">
      <w:start w:val="1"/>
      <w:numFmt w:val="bullet"/>
      <w:lvlText w:val="•"/>
      <w:lvlJc w:val="left"/>
      <w:pPr>
        <w:tabs>
          <w:tab w:val="num" w:pos="5040"/>
        </w:tabs>
        <w:ind w:left="5040" w:hanging="360"/>
      </w:pPr>
      <w:rPr>
        <w:rFonts w:ascii="Arial" w:hAnsi="Arial" w:hint="default"/>
      </w:rPr>
    </w:lvl>
    <w:lvl w:ilvl="7" w:tplc="355EB14C" w:tentative="1">
      <w:start w:val="1"/>
      <w:numFmt w:val="bullet"/>
      <w:lvlText w:val="•"/>
      <w:lvlJc w:val="left"/>
      <w:pPr>
        <w:tabs>
          <w:tab w:val="num" w:pos="5760"/>
        </w:tabs>
        <w:ind w:left="5760" w:hanging="360"/>
      </w:pPr>
      <w:rPr>
        <w:rFonts w:ascii="Arial" w:hAnsi="Arial" w:hint="default"/>
      </w:rPr>
    </w:lvl>
    <w:lvl w:ilvl="8" w:tplc="5EC07206" w:tentative="1">
      <w:start w:val="1"/>
      <w:numFmt w:val="bullet"/>
      <w:lvlText w:val="•"/>
      <w:lvlJc w:val="left"/>
      <w:pPr>
        <w:tabs>
          <w:tab w:val="num" w:pos="6480"/>
        </w:tabs>
        <w:ind w:left="6480" w:hanging="360"/>
      </w:pPr>
      <w:rPr>
        <w:rFonts w:ascii="Arial" w:hAnsi="Arial" w:hint="default"/>
      </w:rPr>
    </w:lvl>
  </w:abstractNum>
  <w:num w:numId="1" w16cid:durableId="740980920">
    <w:abstractNumId w:val="3"/>
  </w:num>
  <w:num w:numId="2" w16cid:durableId="1807895772">
    <w:abstractNumId w:val="10"/>
  </w:num>
  <w:num w:numId="3" w16cid:durableId="128713984">
    <w:abstractNumId w:val="6"/>
  </w:num>
  <w:num w:numId="4" w16cid:durableId="856431668">
    <w:abstractNumId w:val="1"/>
  </w:num>
  <w:num w:numId="5" w16cid:durableId="782388077">
    <w:abstractNumId w:val="4"/>
  </w:num>
  <w:num w:numId="6" w16cid:durableId="722098282">
    <w:abstractNumId w:val="11"/>
  </w:num>
  <w:num w:numId="7" w16cid:durableId="1168902993">
    <w:abstractNumId w:val="0"/>
  </w:num>
  <w:num w:numId="8" w16cid:durableId="1214732559">
    <w:abstractNumId w:val="7"/>
  </w:num>
  <w:num w:numId="9" w16cid:durableId="1569924674">
    <w:abstractNumId w:val="9"/>
  </w:num>
  <w:num w:numId="10" w16cid:durableId="90441185">
    <w:abstractNumId w:val="2"/>
  </w:num>
  <w:num w:numId="11" w16cid:durableId="553976505">
    <w:abstractNumId w:val="5"/>
  </w:num>
  <w:num w:numId="12" w16cid:durableId="51512054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3EA1"/>
    <w:rsid w:val="00033899"/>
    <w:rsid w:val="00035D10"/>
    <w:rsid w:val="00045015"/>
    <w:rsid w:val="000631D4"/>
    <w:rsid w:val="000A20AD"/>
    <w:rsid w:val="000A42A6"/>
    <w:rsid w:val="000B4DFE"/>
    <w:rsid w:val="000D0B77"/>
    <w:rsid w:val="000D48B0"/>
    <w:rsid w:val="000D5502"/>
    <w:rsid w:val="000F2944"/>
    <w:rsid w:val="0014228C"/>
    <w:rsid w:val="00145381"/>
    <w:rsid w:val="001578A6"/>
    <w:rsid w:val="001606B8"/>
    <w:rsid w:val="00176564"/>
    <w:rsid w:val="001B4E5D"/>
    <w:rsid w:val="001C10EC"/>
    <w:rsid w:val="0020679B"/>
    <w:rsid w:val="00233EA1"/>
    <w:rsid w:val="00245918"/>
    <w:rsid w:val="0025405C"/>
    <w:rsid w:val="00263AA4"/>
    <w:rsid w:val="00264468"/>
    <w:rsid w:val="00267700"/>
    <w:rsid w:val="002679FC"/>
    <w:rsid w:val="00275CD0"/>
    <w:rsid w:val="002A7DAC"/>
    <w:rsid w:val="002B1EA7"/>
    <w:rsid w:val="002C13B1"/>
    <w:rsid w:val="002D3801"/>
    <w:rsid w:val="002F2BBF"/>
    <w:rsid w:val="00313974"/>
    <w:rsid w:val="00346AA7"/>
    <w:rsid w:val="00351E06"/>
    <w:rsid w:val="00367B9E"/>
    <w:rsid w:val="00385608"/>
    <w:rsid w:val="0038691F"/>
    <w:rsid w:val="00396DFC"/>
    <w:rsid w:val="00397328"/>
    <w:rsid w:val="003A1E81"/>
    <w:rsid w:val="003E60FE"/>
    <w:rsid w:val="003E7EB7"/>
    <w:rsid w:val="00402891"/>
    <w:rsid w:val="00405F4E"/>
    <w:rsid w:val="00411C68"/>
    <w:rsid w:val="0041345B"/>
    <w:rsid w:val="004A52B9"/>
    <w:rsid w:val="004D7F98"/>
    <w:rsid w:val="00500114"/>
    <w:rsid w:val="0050499F"/>
    <w:rsid w:val="0055106B"/>
    <w:rsid w:val="00557D4C"/>
    <w:rsid w:val="00562A42"/>
    <w:rsid w:val="005B5165"/>
    <w:rsid w:val="00611584"/>
    <w:rsid w:val="00637267"/>
    <w:rsid w:val="006436C3"/>
    <w:rsid w:val="00647FE3"/>
    <w:rsid w:val="006577B1"/>
    <w:rsid w:val="00673CD7"/>
    <w:rsid w:val="00675574"/>
    <w:rsid w:val="00681489"/>
    <w:rsid w:val="006975BE"/>
    <w:rsid w:val="006B4AD9"/>
    <w:rsid w:val="006D2C13"/>
    <w:rsid w:val="00707A95"/>
    <w:rsid w:val="0071056C"/>
    <w:rsid w:val="007107BF"/>
    <w:rsid w:val="007108B9"/>
    <w:rsid w:val="007311EF"/>
    <w:rsid w:val="00732C8A"/>
    <w:rsid w:val="007629BE"/>
    <w:rsid w:val="00782E9B"/>
    <w:rsid w:val="007C521A"/>
    <w:rsid w:val="007F2709"/>
    <w:rsid w:val="00821D9D"/>
    <w:rsid w:val="0082346F"/>
    <w:rsid w:val="00833E1A"/>
    <w:rsid w:val="0087380D"/>
    <w:rsid w:val="008808B3"/>
    <w:rsid w:val="008C727E"/>
    <w:rsid w:val="009052CE"/>
    <w:rsid w:val="00967AED"/>
    <w:rsid w:val="0098004D"/>
    <w:rsid w:val="009960C3"/>
    <w:rsid w:val="009D2E2C"/>
    <w:rsid w:val="009F22F4"/>
    <w:rsid w:val="009F4F9A"/>
    <w:rsid w:val="00A04BCD"/>
    <w:rsid w:val="00A352EC"/>
    <w:rsid w:val="00A514CD"/>
    <w:rsid w:val="00A53742"/>
    <w:rsid w:val="00A6131D"/>
    <w:rsid w:val="00A74C1C"/>
    <w:rsid w:val="00AC2C69"/>
    <w:rsid w:val="00AD20CA"/>
    <w:rsid w:val="00AD39EF"/>
    <w:rsid w:val="00B30B5D"/>
    <w:rsid w:val="00B3781B"/>
    <w:rsid w:val="00B41F58"/>
    <w:rsid w:val="00B44131"/>
    <w:rsid w:val="00B96A4D"/>
    <w:rsid w:val="00BA1ED4"/>
    <w:rsid w:val="00BC5BCC"/>
    <w:rsid w:val="00C424AC"/>
    <w:rsid w:val="00C536C9"/>
    <w:rsid w:val="00C66A32"/>
    <w:rsid w:val="00C96D00"/>
    <w:rsid w:val="00CA0F65"/>
    <w:rsid w:val="00CB122E"/>
    <w:rsid w:val="00CC7BC2"/>
    <w:rsid w:val="00CE060E"/>
    <w:rsid w:val="00D048FB"/>
    <w:rsid w:val="00D46E9A"/>
    <w:rsid w:val="00D82FEA"/>
    <w:rsid w:val="00DA36C8"/>
    <w:rsid w:val="00DB6F03"/>
    <w:rsid w:val="00DD769B"/>
    <w:rsid w:val="00DF4392"/>
    <w:rsid w:val="00E923A2"/>
    <w:rsid w:val="00E9654A"/>
    <w:rsid w:val="00EB2831"/>
    <w:rsid w:val="00EC13F1"/>
    <w:rsid w:val="00F010DC"/>
    <w:rsid w:val="00F506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235F0"/>
  <w15:chartTrackingRefBased/>
  <w15:docId w15:val="{DA8590A2-D493-4AF1-BDFF-5C21265EB3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C727E"/>
    <w:pPr>
      <w:ind w:left="720"/>
      <w:contextualSpacing/>
    </w:pPr>
  </w:style>
  <w:style w:type="paragraph" w:styleId="Header">
    <w:name w:val="header"/>
    <w:basedOn w:val="Normal"/>
    <w:link w:val="HeaderChar"/>
    <w:uiPriority w:val="99"/>
    <w:unhideWhenUsed/>
    <w:rsid w:val="00CC7BC2"/>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7BC2"/>
  </w:style>
  <w:style w:type="paragraph" w:styleId="Footer">
    <w:name w:val="footer"/>
    <w:basedOn w:val="Normal"/>
    <w:link w:val="FooterChar"/>
    <w:uiPriority w:val="99"/>
    <w:unhideWhenUsed/>
    <w:rsid w:val="00CC7BC2"/>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7BC2"/>
  </w:style>
  <w:style w:type="table" w:styleId="TableGrid">
    <w:name w:val="Table Grid"/>
    <w:basedOn w:val="TableNormal"/>
    <w:uiPriority w:val="39"/>
    <w:rsid w:val="00B96A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055412">
      <w:bodyDiv w:val="1"/>
      <w:marLeft w:val="0"/>
      <w:marRight w:val="0"/>
      <w:marTop w:val="0"/>
      <w:marBottom w:val="0"/>
      <w:divBdr>
        <w:top w:val="none" w:sz="0" w:space="0" w:color="auto"/>
        <w:left w:val="none" w:sz="0" w:space="0" w:color="auto"/>
        <w:bottom w:val="none" w:sz="0" w:space="0" w:color="auto"/>
        <w:right w:val="none" w:sz="0" w:space="0" w:color="auto"/>
      </w:divBdr>
    </w:div>
    <w:div w:id="214243559">
      <w:bodyDiv w:val="1"/>
      <w:marLeft w:val="0"/>
      <w:marRight w:val="0"/>
      <w:marTop w:val="0"/>
      <w:marBottom w:val="0"/>
      <w:divBdr>
        <w:top w:val="none" w:sz="0" w:space="0" w:color="auto"/>
        <w:left w:val="none" w:sz="0" w:space="0" w:color="auto"/>
        <w:bottom w:val="none" w:sz="0" w:space="0" w:color="auto"/>
        <w:right w:val="none" w:sz="0" w:space="0" w:color="auto"/>
      </w:divBdr>
      <w:divsChild>
        <w:div w:id="1270699703">
          <w:marLeft w:val="0"/>
          <w:marRight w:val="0"/>
          <w:marTop w:val="0"/>
          <w:marBottom w:val="240"/>
          <w:divBdr>
            <w:top w:val="none" w:sz="0" w:space="0" w:color="auto"/>
            <w:left w:val="none" w:sz="0" w:space="0" w:color="auto"/>
            <w:bottom w:val="none" w:sz="0" w:space="0" w:color="auto"/>
            <w:right w:val="none" w:sz="0" w:space="0" w:color="auto"/>
          </w:divBdr>
        </w:div>
        <w:div w:id="1481655664">
          <w:marLeft w:val="0"/>
          <w:marRight w:val="0"/>
          <w:marTop w:val="0"/>
          <w:marBottom w:val="240"/>
          <w:divBdr>
            <w:top w:val="none" w:sz="0" w:space="0" w:color="auto"/>
            <w:left w:val="none" w:sz="0" w:space="0" w:color="auto"/>
            <w:bottom w:val="none" w:sz="0" w:space="0" w:color="auto"/>
            <w:right w:val="none" w:sz="0" w:space="0" w:color="auto"/>
          </w:divBdr>
        </w:div>
        <w:div w:id="134950922">
          <w:marLeft w:val="0"/>
          <w:marRight w:val="0"/>
          <w:marTop w:val="0"/>
          <w:marBottom w:val="240"/>
          <w:divBdr>
            <w:top w:val="none" w:sz="0" w:space="0" w:color="auto"/>
            <w:left w:val="none" w:sz="0" w:space="0" w:color="auto"/>
            <w:bottom w:val="none" w:sz="0" w:space="0" w:color="auto"/>
            <w:right w:val="none" w:sz="0" w:space="0" w:color="auto"/>
          </w:divBdr>
        </w:div>
      </w:divsChild>
    </w:div>
    <w:div w:id="539124752">
      <w:bodyDiv w:val="1"/>
      <w:marLeft w:val="0"/>
      <w:marRight w:val="0"/>
      <w:marTop w:val="0"/>
      <w:marBottom w:val="0"/>
      <w:divBdr>
        <w:top w:val="none" w:sz="0" w:space="0" w:color="auto"/>
        <w:left w:val="none" w:sz="0" w:space="0" w:color="auto"/>
        <w:bottom w:val="none" w:sz="0" w:space="0" w:color="auto"/>
        <w:right w:val="none" w:sz="0" w:space="0" w:color="auto"/>
      </w:divBdr>
      <w:divsChild>
        <w:div w:id="1846751113">
          <w:marLeft w:val="360"/>
          <w:marRight w:val="0"/>
          <w:marTop w:val="200"/>
          <w:marBottom w:val="0"/>
          <w:divBdr>
            <w:top w:val="none" w:sz="0" w:space="0" w:color="auto"/>
            <w:left w:val="none" w:sz="0" w:space="0" w:color="auto"/>
            <w:bottom w:val="none" w:sz="0" w:space="0" w:color="auto"/>
            <w:right w:val="none" w:sz="0" w:space="0" w:color="auto"/>
          </w:divBdr>
        </w:div>
      </w:divsChild>
    </w:div>
    <w:div w:id="577517276">
      <w:bodyDiv w:val="1"/>
      <w:marLeft w:val="0"/>
      <w:marRight w:val="0"/>
      <w:marTop w:val="0"/>
      <w:marBottom w:val="0"/>
      <w:divBdr>
        <w:top w:val="none" w:sz="0" w:space="0" w:color="auto"/>
        <w:left w:val="none" w:sz="0" w:space="0" w:color="auto"/>
        <w:bottom w:val="none" w:sz="0" w:space="0" w:color="auto"/>
        <w:right w:val="none" w:sz="0" w:space="0" w:color="auto"/>
      </w:divBdr>
      <w:divsChild>
        <w:div w:id="1620911126">
          <w:marLeft w:val="360"/>
          <w:marRight w:val="0"/>
          <w:marTop w:val="200"/>
          <w:marBottom w:val="0"/>
          <w:divBdr>
            <w:top w:val="none" w:sz="0" w:space="0" w:color="auto"/>
            <w:left w:val="none" w:sz="0" w:space="0" w:color="auto"/>
            <w:bottom w:val="none" w:sz="0" w:space="0" w:color="auto"/>
            <w:right w:val="none" w:sz="0" w:space="0" w:color="auto"/>
          </w:divBdr>
        </w:div>
        <w:div w:id="43333864">
          <w:marLeft w:val="1080"/>
          <w:marRight w:val="0"/>
          <w:marTop w:val="100"/>
          <w:marBottom w:val="0"/>
          <w:divBdr>
            <w:top w:val="none" w:sz="0" w:space="0" w:color="auto"/>
            <w:left w:val="none" w:sz="0" w:space="0" w:color="auto"/>
            <w:bottom w:val="none" w:sz="0" w:space="0" w:color="auto"/>
            <w:right w:val="none" w:sz="0" w:space="0" w:color="auto"/>
          </w:divBdr>
        </w:div>
        <w:div w:id="1261792891">
          <w:marLeft w:val="360"/>
          <w:marRight w:val="0"/>
          <w:marTop w:val="200"/>
          <w:marBottom w:val="0"/>
          <w:divBdr>
            <w:top w:val="none" w:sz="0" w:space="0" w:color="auto"/>
            <w:left w:val="none" w:sz="0" w:space="0" w:color="auto"/>
            <w:bottom w:val="none" w:sz="0" w:space="0" w:color="auto"/>
            <w:right w:val="none" w:sz="0" w:space="0" w:color="auto"/>
          </w:divBdr>
        </w:div>
        <w:div w:id="106433137">
          <w:marLeft w:val="1080"/>
          <w:marRight w:val="0"/>
          <w:marTop w:val="100"/>
          <w:marBottom w:val="0"/>
          <w:divBdr>
            <w:top w:val="none" w:sz="0" w:space="0" w:color="auto"/>
            <w:left w:val="none" w:sz="0" w:space="0" w:color="auto"/>
            <w:bottom w:val="none" w:sz="0" w:space="0" w:color="auto"/>
            <w:right w:val="none" w:sz="0" w:space="0" w:color="auto"/>
          </w:divBdr>
        </w:div>
      </w:divsChild>
    </w:div>
    <w:div w:id="610016686">
      <w:bodyDiv w:val="1"/>
      <w:marLeft w:val="0"/>
      <w:marRight w:val="0"/>
      <w:marTop w:val="0"/>
      <w:marBottom w:val="0"/>
      <w:divBdr>
        <w:top w:val="none" w:sz="0" w:space="0" w:color="auto"/>
        <w:left w:val="none" w:sz="0" w:space="0" w:color="auto"/>
        <w:bottom w:val="none" w:sz="0" w:space="0" w:color="auto"/>
        <w:right w:val="none" w:sz="0" w:space="0" w:color="auto"/>
      </w:divBdr>
      <w:divsChild>
        <w:div w:id="1887718536">
          <w:marLeft w:val="360"/>
          <w:marRight w:val="0"/>
          <w:marTop w:val="200"/>
          <w:marBottom w:val="0"/>
          <w:divBdr>
            <w:top w:val="none" w:sz="0" w:space="0" w:color="auto"/>
            <w:left w:val="none" w:sz="0" w:space="0" w:color="auto"/>
            <w:bottom w:val="none" w:sz="0" w:space="0" w:color="auto"/>
            <w:right w:val="none" w:sz="0" w:space="0" w:color="auto"/>
          </w:divBdr>
        </w:div>
      </w:divsChild>
    </w:div>
    <w:div w:id="812989525">
      <w:bodyDiv w:val="1"/>
      <w:marLeft w:val="0"/>
      <w:marRight w:val="0"/>
      <w:marTop w:val="0"/>
      <w:marBottom w:val="0"/>
      <w:divBdr>
        <w:top w:val="none" w:sz="0" w:space="0" w:color="auto"/>
        <w:left w:val="none" w:sz="0" w:space="0" w:color="auto"/>
        <w:bottom w:val="none" w:sz="0" w:space="0" w:color="auto"/>
        <w:right w:val="none" w:sz="0" w:space="0" w:color="auto"/>
      </w:divBdr>
      <w:divsChild>
        <w:div w:id="776868078">
          <w:marLeft w:val="360"/>
          <w:marRight w:val="0"/>
          <w:marTop w:val="200"/>
          <w:marBottom w:val="0"/>
          <w:divBdr>
            <w:top w:val="none" w:sz="0" w:space="0" w:color="auto"/>
            <w:left w:val="none" w:sz="0" w:space="0" w:color="auto"/>
            <w:bottom w:val="none" w:sz="0" w:space="0" w:color="auto"/>
            <w:right w:val="none" w:sz="0" w:space="0" w:color="auto"/>
          </w:divBdr>
        </w:div>
        <w:div w:id="468472579">
          <w:marLeft w:val="360"/>
          <w:marRight w:val="0"/>
          <w:marTop w:val="200"/>
          <w:marBottom w:val="0"/>
          <w:divBdr>
            <w:top w:val="none" w:sz="0" w:space="0" w:color="auto"/>
            <w:left w:val="none" w:sz="0" w:space="0" w:color="auto"/>
            <w:bottom w:val="none" w:sz="0" w:space="0" w:color="auto"/>
            <w:right w:val="none" w:sz="0" w:space="0" w:color="auto"/>
          </w:divBdr>
        </w:div>
      </w:divsChild>
    </w:div>
    <w:div w:id="821116537">
      <w:bodyDiv w:val="1"/>
      <w:marLeft w:val="0"/>
      <w:marRight w:val="0"/>
      <w:marTop w:val="0"/>
      <w:marBottom w:val="0"/>
      <w:divBdr>
        <w:top w:val="none" w:sz="0" w:space="0" w:color="auto"/>
        <w:left w:val="none" w:sz="0" w:space="0" w:color="auto"/>
        <w:bottom w:val="none" w:sz="0" w:space="0" w:color="auto"/>
        <w:right w:val="none" w:sz="0" w:space="0" w:color="auto"/>
      </w:divBdr>
    </w:div>
    <w:div w:id="938683154">
      <w:bodyDiv w:val="1"/>
      <w:marLeft w:val="0"/>
      <w:marRight w:val="0"/>
      <w:marTop w:val="0"/>
      <w:marBottom w:val="0"/>
      <w:divBdr>
        <w:top w:val="none" w:sz="0" w:space="0" w:color="auto"/>
        <w:left w:val="none" w:sz="0" w:space="0" w:color="auto"/>
        <w:bottom w:val="none" w:sz="0" w:space="0" w:color="auto"/>
        <w:right w:val="none" w:sz="0" w:space="0" w:color="auto"/>
      </w:divBdr>
      <w:divsChild>
        <w:div w:id="1364094232">
          <w:marLeft w:val="360"/>
          <w:marRight w:val="0"/>
          <w:marTop w:val="200"/>
          <w:marBottom w:val="0"/>
          <w:divBdr>
            <w:top w:val="none" w:sz="0" w:space="0" w:color="auto"/>
            <w:left w:val="none" w:sz="0" w:space="0" w:color="auto"/>
            <w:bottom w:val="none" w:sz="0" w:space="0" w:color="auto"/>
            <w:right w:val="none" w:sz="0" w:space="0" w:color="auto"/>
          </w:divBdr>
        </w:div>
        <w:div w:id="1293174407">
          <w:marLeft w:val="360"/>
          <w:marRight w:val="0"/>
          <w:marTop w:val="200"/>
          <w:marBottom w:val="0"/>
          <w:divBdr>
            <w:top w:val="none" w:sz="0" w:space="0" w:color="auto"/>
            <w:left w:val="none" w:sz="0" w:space="0" w:color="auto"/>
            <w:bottom w:val="none" w:sz="0" w:space="0" w:color="auto"/>
            <w:right w:val="none" w:sz="0" w:space="0" w:color="auto"/>
          </w:divBdr>
        </w:div>
        <w:div w:id="633675312">
          <w:marLeft w:val="360"/>
          <w:marRight w:val="0"/>
          <w:marTop w:val="200"/>
          <w:marBottom w:val="0"/>
          <w:divBdr>
            <w:top w:val="none" w:sz="0" w:space="0" w:color="auto"/>
            <w:left w:val="none" w:sz="0" w:space="0" w:color="auto"/>
            <w:bottom w:val="none" w:sz="0" w:space="0" w:color="auto"/>
            <w:right w:val="none" w:sz="0" w:space="0" w:color="auto"/>
          </w:divBdr>
        </w:div>
      </w:divsChild>
    </w:div>
    <w:div w:id="1173953588">
      <w:bodyDiv w:val="1"/>
      <w:marLeft w:val="0"/>
      <w:marRight w:val="0"/>
      <w:marTop w:val="0"/>
      <w:marBottom w:val="0"/>
      <w:divBdr>
        <w:top w:val="none" w:sz="0" w:space="0" w:color="auto"/>
        <w:left w:val="none" w:sz="0" w:space="0" w:color="auto"/>
        <w:bottom w:val="none" w:sz="0" w:space="0" w:color="auto"/>
        <w:right w:val="none" w:sz="0" w:space="0" w:color="auto"/>
      </w:divBdr>
      <w:divsChild>
        <w:div w:id="627976634">
          <w:marLeft w:val="360"/>
          <w:marRight w:val="0"/>
          <w:marTop w:val="200"/>
          <w:marBottom w:val="0"/>
          <w:divBdr>
            <w:top w:val="none" w:sz="0" w:space="0" w:color="auto"/>
            <w:left w:val="none" w:sz="0" w:space="0" w:color="auto"/>
            <w:bottom w:val="none" w:sz="0" w:space="0" w:color="auto"/>
            <w:right w:val="none" w:sz="0" w:space="0" w:color="auto"/>
          </w:divBdr>
        </w:div>
      </w:divsChild>
    </w:div>
    <w:div w:id="1448157714">
      <w:bodyDiv w:val="1"/>
      <w:marLeft w:val="0"/>
      <w:marRight w:val="0"/>
      <w:marTop w:val="0"/>
      <w:marBottom w:val="0"/>
      <w:divBdr>
        <w:top w:val="none" w:sz="0" w:space="0" w:color="auto"/>
        <w:left w:val="none" w:sz="0" w:space="0" w:color="auto"/>
        <w:bottom w:val="none" w:sz="0" w:space="0" w:color="auto"/>
        <w:right w:val="none" w:sz="0" w:space="0" w:color="auto"/>
      </w:divBdr>
      <w:divsChild>
        <w:div w:id="383915892">
          <w:marLeft w:val="360"/>
          <w:marRight w:val="0"/>
          <w:marTop w:val="200"/>
          <w:marBottom w:val="0"/>
          <w:divBdr>
            <w:top w:val="none" w:sz="0" w:space="0" w:color="auto"/>
            <w:left w:val="none" w:sz="0" w:space="0" w:color="auto"/>
            <w:bottom w:val="none" w:sz="0" w:space="0" w:color="auto"/>
            <w:right w:val="none" w:sz="0" w:space="0" w:color="auto"/>
          </w:divBdr>
        </w:div>
        <w:div w:id="512189956">
          <w:marLeft w:val="360"/>
          <w:marRight w:val="0"/>
          <w:marTop w:val="200"/>
          <w:marBottom w:val="0"/>
          <w:divBdr>
            <w:top w:val="none" w:sz="0" w:space="0" w:color="auto"/>
            <w:left w:val="none" w:sz="0" w:space="0" w:color="auto"/>
            <w:bottom w:val="none" w:sz="0" w:space="0" w:color="auto"/>
            <w:right w:val="none" w:sz="0" w:space="0" w:color="auto"/>
          </w:divBdr>
        </w:div>
        <w:div w:id="634679142">
          <w:marLeft w:val="360"/>
          <w:marRight w:val="0"/>
          <w:marTop w:val="200"/>
          <w:marBottom w:val="0"/>
          <w:divBdr>
            <w:top w:val="none" w:sz="0" w:space="0" w:color="auto"/>
            <w:left w:val="none" w:sz="0" w:space="0" w:color="auto"/>
            <w:bottom w:val="none" w:sz="0" w:space="0" w:color="auto"/>
            <w:right w:val="none" w:sz="0" w:space="0" w:color="auto"/>
          </w:divBdr>
        </w:div>
      </w:divsChild>
    </w:div>
    <w:div w:id="1627658569">
      <w:bodyDiv w:val="1"/>
      <w:marLeft w:val="0"/>
      <w:marRight w:val="0"/>
      <w:marTop w:val="0"/>
      <w:marBottom w:val="0"/>
      <w:divBdr>
        <w:top w:val="none" w:sz="0" w:space="0" w:color="auto"/>
        <w:left w:val="none" w:sz="0" w:space="0" w:color="auto"/>
        <w:bottom w:val="none" w:sz="0" w:space="0" w:color="auto"/>
        <w:right w:val="none" w:sz="0" w:space="0" w:color="auto"/>
      </w:divBdr>
      <w:divsChild>
        <w:div w:id="1165973452">
          <w:marLeft w:val="360"/>
          <w:marRight w:val="0"/>
          <w:marTop w:val="200"/>
          <w:marBottom w:val="0"/>
          <w:divBdr>
            <w:top w:val="none" w:sz="0" w:space="0" w:color="auto"/>
            <w:left w:val="none" w:sz="0" w:space="0" w:color="auto"/>
            <w:bottom w:val="none" w:sz="0" w:space="0" w:color="auto"/>
            <w:right w:val="none" w:sz="0" w:space="0" w:color="auto"/>
          </w:divBdr>
        </w:div>
        <w:div w:id="1525828409">
          <w:marLeft w:val="360"/>
          <w:marRight w:val="0"/>
          <w:marTop w:val="200"/>
          <w:marBottom w:val="0"/>
          <w:divBdr>
            <w:top w:val="none" w:sz="0" w:space="0" w:color="auto"/>
            <w:left w:val="none" w:sz="0" w:space="0" w:color="auto"/>
            <w:bottom w:val="none" w:sz="0" w:space="0" w:color="auto"/>
            <w:right w:val="none" w:sz="0" w:space="0" w:color="auto"/>
          </w:divBdr>
        </w:div>
      </w:divsChild>
    </w:div>
    <w:div w:id="2066681584">
      <w:bodyDiv w:val="1"/>
      <w:marLeft w:val="0"/>
      <w:marRight w:val="0"/>
      <w:marTop w:val="0"/>
      <w:marBottom w:val="0"/>
      <w:divBdr>
        <w:top w:val="none" w:sz="0" w:space="0" w:color="auto"/>
        <w:left w:val="none" w:sz="0" w:space="0" w:color="auto"/>
        <w:bottom w:val="none" w:sz="0" w:space="0" w:color="auto"/>
        <w:right w:val="none" w:sz="0" w:space="0" w:color="auto"/>
      </w:divBdr>
      <w:divsChild>
        <w:div w:id="1679117528">
          <w:marLeft w:val="0"/>
          <w:marRight w:val="0"/>
          <w:marTop w:val="0"/>
          <w:marBottom w:val="160"/>
          <w:divBdr>
            <w:top w:val="none" w:sz="0" w:space="0" w:color="auto"/>
            <w:left w:val="none" w:sz="0" w:space="0" w:color="auto"/>
            <w:bottom w:val="none" w:sz="0" w:space="0" w:color="auto"/>
            <w:right w:val="none" w:sz="0" w:space="0" w:color="auto"/>
          </w:divBdr>
        </w:div>
        <w:div w:id="1964846753">
          <w:marLeft w:val="0"/>
          <w:marRight w:val="0"/>
          <w:marTop w:val="0"/>
          <w:marBottom w:val="160"/>
          <w:divBdr>
            <w:top w:val="none" w:sz="0" w:space="0" w:color="auto"/>
            <w:left w:val="none" w:sz="0" w:space="0" w:color="auto"/>
            <w:bottom w:val="none" w:sz="0" w:space="0" w:color="auto"/>
            <w:right w:val="none" w:sz="0" w:space="0" w:color="auto"/>
          </w:divBdr>
        </w:div>
        <w:div w:id="939685384">
          <w:marLeft w:val="0"/>
          <w:marRight w:val="0"/>
          <w:marTop w:val="0"/>
          <w:marBottom w:val="160"/>
          <w:divBdr>
            <w:top w:val="none" w:sz="0" w:space="0" w:color="auto"/>
            <w:left w:val="none" w:sz="0" w:space="0" w:color="auto"/>
            <w:bottom w:val="none" w:sz="0" w:space="0" w:color="auto"/>
            <w:right w:val="none" w:sz="0" w:space="0" w:color="auto"/>
          </w:divBdr>
        </w:div>
        <w:div w:id="2035570792">
          <w:marLeft w:val="720"/>
          <w:marRight w:val="0"/>
          <w:marTop w:val="0"/>
          <w:marBottom w:val="160"/>
          <w:divBdr>
            <w:top w:val="none" w:sz="0" w:space="0" w:color="auto"/>
            <w:left w:val="none" w:sz="0" w:space="0" w:color="auto"/>
            <w:bottom w:val="none" w:sz="0" w:space="0" w:color="auto"/>
            <w:right w:val="none" w:sz="0" w:space="0" w:color="auto"/>
          </w:divBdr>
        </w:div>
        <w:div w:id="602882747">
          <w:marLeft w:val="720"/>
          <w:marRight w:val="0"/>
          <w:marTop w:val="0"/>
          <w:marBottom w:val="160"/>
          <w:divBdr>
            <w:top w:val="none" w:sz="0" w:space="0" w:color="auto"/>
            <w:left w:val="none" w:sz="0" w:space="0" w:color="auto"/>
            <w:bottom w:val="none" w:sz="0" w:space="0" w:color="auto"/>
            <w:right w:val="none" w:sz="0" w:space="0" w:color="auto"/>
          </w:divBdr>
        </w:div>
        <w:div w:id="811140477">
          <w:marLeft w:val="0"/>
          <w:marRight w:val="0"/>
          <w:marTop w:val="0"/>
          <w:marBottom w:val="160"/>
          <w:divBdr>
            <w:top w:val="none" w:sz="0" w:space="0" w:color="auto"/>
            <w:left w:val="none" w:sz="0" w:space="0" w:color="auto"/>
            <w:bottom w:val="none" w:sz="0" w:space="0" w:color="auto"/>
            <w:right w:val="none" w:sz="0" w:space="0" w:color="auto"/>
          </w:divBdr>
        </w:div>
        <w:div w:id="670958875">
          <w:marLeft w:val="720"/>
          <w:marRight w:val="0"/>
          <w:marTop w:val="0"/>
          <w:marBottom w:val="160"/>
          <w:divBdr>
            <w:top w:val="none" w:sz="0" w:space="0" w:color="auto"/>
            <w:left w:val="none" w:sz="0" w:space="0" w:color="auto"/>
            <w:bottom w:val="none" w:sz="0" w:space="0" w:color="auto"/>
            <w:right w:val="none" w:sz="0" w:space="0" w:color="auto"/>
          </w:divBdr>
        </w:div>
        <w:div w:id="1526140849">
          <w:marLeft w:val="720"/>
          <w:marRight w:val="0"/>
          <w:marTop w:val="0"/>
          <w:marBottom w:val="160"/>
          <w:divBdr>
            <w:top w:val="none" w:sz="0" w:space="0" w:color="auto"/>
            <w:left w:val="none" w:sz="0" w:space="0" w:color="auto"/>
            <w:bottom w:val="none" w:sz="0" w:space="0" w:color="auto"/>
            <w:right w:val="none" w:sz="0" w:space="0" w:color="auto"/>
          </w:divBdr>
        </w:div>
        <w:div w:id="1423453180">
          <w:marLeft w:val="720"/>
          <w:marRight w:val="0"/>
          <w:marTop w:val="0"/>
          <w:marBottom w:val="1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theme" Target="theme/theme1.xml"/><Relationship Id="rId5" Type="http://schemas.openxmlformats.org/officeDocument/2006/relationships/footnotes" Target="footnotes.xml"/><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header" Target="header1.xml"/><Relationship Id="rId8" Type="http://schemas.openxmlformats.org/officeDocument/2006/relationships/image" Target="media/image2.png"/><Relationship Id="rId51" Type="http://schemas.openxmlformats.org/officeDocument/2006/relationships/image" Target="media/image45.png"/><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png"/><Relationship Id="rId57" Type="http://schemas.openxmlformats.org/officeDocument/2006/relationships/fontTable" Target="fontTable.xml"/><Relationship Id="rId10" Type="http://schemas.openxmlformats.org/officeDocument/2006/relationships/image" Target="media/image4.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s>
</file>

<file path=word/_rels/header1.xml.rels><?xml version="1.0" encoding="UTF-8" standalone="yes"?>
<Relationships xmlns="http://schemas.openxmlformats.org/package/2006/relationships"><Relationship Id="rId2" Type="http://schemas.openxmlformats.org/officeDocument/2006/relationships/image" Target="media/image51.png"/><Relationship Id="rId1" Type="http://schemas.openxmlformats.org/officeDocument/2006/relationships/image" Target="media/image5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1239</TotalTime>
  <Pages>37</Pages>
  <Words>2994</Words>
  <Characters>17066</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Carter, Quinton (ES)</dc:creator>
  <cp:keywords/>
  <dc:description/>
  <cp:lastModifiedBy>Qs🐱‍🏍 Pass</cp:lastModifiedBy>
  <cp:revision>6</cp:revision>
  <dcterms:created xsi:type="dcterms:W3CDTF">2022-04-21T23:43:00Z</dcterms:created>
  <dcterms:modified xsi:type="dcterms:W3CDTF">2022-04-26T01:15:00Z</dcterms:modified>
</cp:coreProperties>
</file>